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8D13C" w14:textId="4E55758D" w:rsidR="00E87626" w:rsidRPr="001F18C9" w:rsidRDefault="003725CE" w:rsidP="00CA511A">
      <w:pPr>
        <w:spacing w:after="0"/>
        <w:ind w:left="0" w:firstLine="0"/>
        <w:rPr>
          <w:b/>
          <w:sz w:val="28"/>
          <w:szCs w:val="28"/>
        </w:rPr>
      </w:pPr>
      <w:r>
        <w:rPr>
          <w:b/>
          <w:sz w:val="32"/>
        </w:rPr>
        <w:softHyphen/>
      </w:r>
      <w:r>
        <w:rPr>
          <w:b/>
          <w:sz w:val="32"/>
        </w:rPr>
        <w:softHyphen/>
      </w:r>
      <w:r w:rsidR="00A4164C" w:rsidRPr="00E14401">
        <w:rPr>
          <w:b/>
          <w:sz w:val="36"/>
          <w:szCs w:val="36"/>
        </w:rPr>
        <w:t>Media Statement</w:t>
      </w:r>
      <w:r w:rsidR="00A319C4" w:rsidRPr="00CA511A">
        <w:rPr>
          <w:b/>
          <w:sz w:val="32"/>
          <w:szCs w:val="32"/>
        </w:rPr>
        <w:tab/>
      </w:r>
      <w:r w:rsidR="00A319C4" w:rsidRPr="001F18C9">
        <w:rPr>
          <w:b/>
          <w:sz w:val="28"/>
          <w:szCs w:val="28"/>
        </w:rPr>
        <w:tab/>
      </w:r>
    </w:p>
    <w:p w14:paraId="70738AF8" w14:textId="59B1E72F" w:rsidR="00DF09DB" w:rsidRDefault="00DF09DB" w:rsidP="00CA511A">
      <w:pPr>
        <w:spacing w:after="0"/>
        <w:ind w:left="0" w:firstLine="0"/>
        <w:rPr>
          <w:b/>
          <w:szCs w:val="24"/>
        </w:rPr>
      </w:pPr>
      <w:r w:rsidRPr="001F18C9">
        <w:rPr>
          <w:b/>
          <w:szCs w:val="24"/>
        </w:rPr>
        <w:t>Wednesday 4 May 2022</w:t>
      </w:r>
    </w:p>
    <w:p w14:paraId="32659CE1" w14:textId="7F4039AD" w:rsidR="00CA511A" w:rsidRDefault="00CA511A" w:rsidP="00CA511A">
      <w:pPr>
        <w:spacing w:after="0"/>
        <w:ind w:left="0" w:firstLine="0"/>
        <w:rPr>
          <w:b/>
          <w:szCs w:val="24"/>
        </w:rPr>
      </w:pPr>
    </w:p>
    <w:p w14:paraId="5DF1AF29" w14:textId="2A0D8E17" w:rsidR="00CA511A" w:rsidRDefault="00CA511A" w:rsidP="00CA511A">
      <w:pPr>
        <w:spacing w:after="0"/>
        <w:ind w:left="0" w:firstLine="0"/>
        <w:jc w:val="center"/>
        <w:rPr>
          <w:b/>
          <w:sz w:val="28"/>
          <w:szCs w:val="28"/>
        </w:rPr>
      </w:pPr>
      <w:r w:rsidRPr="00E14401">
        <w:rPr>
          <w:b/>
          <w:sz w:val="32"/>
          <w:szCs w:val="32"/>
        </w:rPr>
        <w:t>2022/23 Victorian State Budget</w:t>
      </w:r>
      <w:r w:rsidRPr="001F18C9">
        <w:rPr>
          <w:b/>
          <w:sz w:val="28"/>
          <w:szCs w:val="28"/>
        </w:rPr>
        <w:tab/>
      </w:r>
    </w:p>
    <w:p w14:paraId="5D4A26DD" w14:textId="66F3D0E2" w:rsidR="0024416E" w:rsidRPr="00092A34" w:rsidRDefault="0024416E" w:rsidP="00E14401">
      <w:pPr>
        <w:spacing w:before="240"/>
        <w:jc w:val="both"/>
        <w:rPr>
          <w:sz w:val="22"/>
        </w:rPr>
      </w:pPr>
      <w:r w:rsidRPr="00092A34">
        <w:rPr>
          <w:b/>
          <w:bCs/>
          <w:sz w:val="22"/>
        </w:rPr>
        <w:t xml:space="preserve">The </w:t>
      </w:r>
      <w:r w:rsidR="00D9491E" w:rsidRPr="00092A34">
        <w:rPr>
          <w:b/>
          <w:bCs/>
          <w:sz w:val="22"/>
        </w:rPr>
        <w:t xml:space="preserve">2022/23 State </w:t>
      </w:r>
      <w:r w:rsidRPr="00092A34">
        <w:rPr>
          <w:b/>
          <w:bCs/>
          <w:sz w:val="22"/>
        </w:rPr>
        <w:t xml:space="preserve">Budget commitment to Traditional Owner rights and interests is an important acknowledgement of our relationship to Country, Cultural Heritage and </w:t>
      </w:r>
      <w:r w:rsidR="00FC43F8" w:rsidRPr="00092A34">
        <w:rPr>
          <w:b/>
          <w:bCs/>
          <w:sz w:val="22"/>
        </w:rPr>
        <w:t>traditional knowledge and practice</w:t>
      </w:r>
      <w:r w:rsidRPr="00092A34">
        <w:rPr>
          <w:b/>
          <w:bCs/>
          <w:sz w:val="22"/>
        </w:rPr>
        <w:t>.</w:t>
      </w:r>
      <w:r w:rsidRPr="00092A34">
        <w:rPr>
          <w:sz w:val="22"/>
        </w:rPr>
        <w:t xml:space="preserve"> We </w:t>
      </w:r>
      <w:r w:rsidR="002B54B7" w:rsidRPr="00092A34">
        <w:rPr>
          <w:sz w:val="22"/>
        </w:rPr>
        <w:t>support the positive</w:t>
      </w:r>
      <w:r w:rsidRPr="00092A34">
        <w:rPr>
          <w:sz w:val="22"/>
        </w:rPr>
        <w:t xml:space="preserve"> impact that the </w:t>
      </w:r>
      <w:r w:rsidR="00695533" w:rsidRPr="00092A34">
        <w:rPr>
          <w:sz w:val="22"/>
        </w:rPr>
        <w:t xml:space="preserve">State Budget </w:t>
      </w:r>
      <w:r w:rsidR="002B54B7" w:rsidRPr="00092A34">
        <w:rPr>
          <w:sz w:val="22"/>
        </w:rPr>
        <w:t>commitments</w:t>
      </w:r>
      <w:r w:rsidRPr="00092A34">
        <w:rPr>
          <w:sz w:val="22"/>
        </w:rPr>
        <w:t xml:space="preserve"> will make on Victorian Traditional Owners</w:t>
      </w:r>
      <w:r w:rsidR="00092A34">
        <w:rPr>
          <w:sz w:val="22"/>
        </w:rPr>
        <w:t>, particularly:</w:t>
      </w:r>
      <w:r w:rsidRPr="00092A34">
        <w:rPr>
          <w:sz w:val="22"/>
        </w:rPr>
        <w:t xml:space="preserve"> </w:t>
      </w:r>
    </w:p>
    <w:p w14:paraId="00C1DBC8" w14:textId="66A8BA8C" w:rsidR="0024416E" w:rsidRPr="00092A34" w:rsidRDefault="0024416E" w:rsidP="00E14401">
      <w:pPr>
        <w:spacing w:before="120"/>
        <w:ind w:left="426" w:firstLine="0"/>
        <w:jc w:val="both"/>
        <w:rPr>
          <w:sz w:val="22"/>
        </w:rPr>
      </w:pPr>
      <w:r w:rsidRPr="00092A34">
        <w:rPr>
          <w:b/>
          <w:bCs/>
          <w:sz w:val="22"/>
        </w:rPr>
        <w:t>Support for Country wellbeing</w:t>
      </w:r>
      <w:r w:rsidRPr="00092A34">
        <w:rPr>
          <w:sz w:val="22"/>
        </w:rPr>
        <w:t xml:space="preserve"> through renewable energy, bushfire response and regeneration, water access and use</w:t>
      </w:r>
      <w:r w:rsidR="00092A34" w:rsidRPr="00092A34">
        <w:rPr>
          <w:sz w:val="22"/>
        </w:rPr>
        <w:t xml:space="preserve">, </w:t>
      </w:r>
      <w:r w:rsidRPr="00092A34">
        <w:rPr>
          <w:sz w:val="22"/>
        </w:rPr>
        <w:t>coastal and alpine initiatives</w:t>
      </w:r>
      <w:r w:rsidR="00D36118" w:rsidRPr="00092A34">
        <w:rPr>
          <w:sz w:val="22"/>
        </w:rPr>
        <w:t xml:space="preserve"> and increasing support for the management of Barmah National Park</w:t>
      </w:r>
      <w:r w:rsidRPr="00092A34">
        <w:rPr>
          <w:sz w:val="22"/>
        </w:rPr>
        <w:t xml:space="preserve"> is a good start but </w:t>
      </w:r>
      <w:r w:rsidR="00B71565">
        <w:rPr>
          <w:sz w:val="22"/>
        </w:rPr>
        <w:t xml:space="preserve">they </w:t>
      </w:r>
      <w:r w:rsidRPr="00092A34">
        <w:rPr>
          <w:sz w:val="22"/>
        </w:rPr>
        <w:t>must be</w:t>
      </w:r>
      <w:r w:rsidR="001A0DEF">
        <w:rPr>
          <w:sz w:val="22"/>
        </w:rPr>
        <w:t xml:space="preserve"> all</w:t>
      </w:r>
      <w:r w:rsidRPr="00092A34">
        <w:rPr>
          <w:sz w:val="22"/>
        </w:rPr>
        <w:t xml:space="preserve"> implemented through </w:t>
      </w:r>
      <w:r w:rsidR="00B71565">
        <w:rPr>
          <w:sz w:val="22"/>
        </w:rPr>
        <w:t xml:space="preserve">a </w:t>
      </w:r>
      <w:proofErr w:type="gramStart"/>
      <w:r w:rsidRPr="00092A34">
        <w:rPr>
          <w:sz w:val="22"/>
        </w:rPr>
        <w:t>processes of co-design</w:t>
      </w:r>
      <w:proofErr w:type="gramEnd"/>
      <w:r w:rsidRPr="00092A34">
        <w:rPr>
          <w:sz w:val="22"/>
        </w:rPr>
        <w:t xml:space="preserve"> with Traditional Owners.</w:t>
      </w:r>
    </w:p>
    <w:p w14:paraId="281945EC" w14:textId="13CA7116" w:rsidR="0024416E" w:rsidRPr="00092A34" w:rsidRDefault="0024416E" w:rsidP="00E14401">
      <w:pPr>
        <w:spacing w:before="120"/>
        <w:ind w:left="426" w:firstLine="0"/>
        <w:jc w:val="both"/>
        <w:rPr>
          <w:sz w:val="22"/>
        </w:rPr>
      </w:pPr>
      <w:r w:rsidRPr="00092A34">
        <w:rPr>
          <w:b/>
          <w:bCs/>
          <w:sz w:val="22"/>
        </w:rPr>
        <w:t>Support for Cultural wellbeing</w:t>
      </w:r>
      <w:r w:rsidRPr="00092A34">
        <w:rPr>
          <w:sz w:val="22"/>
        </w:rPr>
        <w:t xml:space="preserve"> through </w:t>
      </w:r>
      <w:r w:rsidR="00622615" w:rsidRPr="00092A34">
        <w:rPr>
          <w:sz w:val="22"/>
        </w:rPr>
        <w:t>language reclamation and teaching</w:t>
      </w:r>
      <w:r w:rsidR="00622615">
        <w:rPr>
          <w:sz w:val="22"/>
        </w:rPr>
        <w:t xml:space="preserve"> and</w:t>
      </w:r>
      <w:r w:rsidR="00622615" w:rsidRPr="00092A34">
        <w:rPr>
          <w:sz w:val="22"/>
        </w:rPr>
        <w:t xml:space="preserve"> </w:t>
      </w:r>
      <w:r w:rsidRPr="00092A34">
        <w:rPr>
          <w:sz w:val="22"/>
        </w:rPr>
        <w:t xml:space="preserve">increased capacity of the Aboriginal Heritage Register and greater compliance regulation with the </w:t>
      </w:r>
      <w:r w:rsidRPr="00092A34">
        <w:rPr>
          <w:i/>
          <w:iCs/>
          <w:sz w:val="22"/>
        </w:rPr>
        <w:t>Aboriginal Heritage Act 2006</w:t>
      </w:r>
      <w:r w:rsidRPr="00092A34">
        <w:rPr>
          <w:sz w:val="22"/>
        </w:rPr>
        <w:t xml:space="preserve"> must also address associated rights and </w:t>
      </w:r>
      <w:r w:rsidR="00B1326D" w:rsidRPr="00092A34">
        <w:rPr>
          <w:sz w:val="22"/>
        </w:rPr>
        <w:t xml:space="preserve">the </w:t>
      </w:r>
      <w:r w:rsidRPr="00092A34">
        <w:rPr>
          <w:sz w:val="22"/>
        </w:rPr>
        <w:t>absence of real Traditional Owner control in the Cultural Heritage system.</w:t>
      </w:r>
    </w:p>
    <w:p w14:paraId="6C9C4666" w14:textId="0F76D6A4" w:rsidR="0024416E" w:rsidRPr="00092A34" w:rsidRDefault="0024416E" w:rsidP="00E14401">
      <w:pPr>
        <w:spacing w:before="120"/>
        <w:ind w:left="426"/>
        <w:jc w:val="both"/>
        <w:rPr>
          <w:sz w:val="22"/>
        </w:rPr>
      </w:pPr>
      <w:r w:rsidRPr="00092A34">
        <w:rPr>
          <w:b/>
          <w:bCs/>
          <w:sz w:val="22"/>
        </w:rPr>
        <w:t>Support for Community wellbeing</w:t>
      </w:r>
      <w:r w:rsidRPr="00092A34">
        <w:rPr>
          <w:sz w:val="22"/>
        </w:rPr>
        <w:t xml:space="preserve"> through the Stolen Generations Reparations Package,</w:t>
      </w:r>
      <w:r w:rsidR="00CF6318" w:rsidRPr="00092A34">
        <w:rPr>
          <w:sz w:val="22"/>
        </w:rPr>
        <w:t xml:space="preserve"> </w:t>
      </w:r>
      <w:r w:rsidR="002B2DDF">
        <w:rPr>
          <w:sz w:val="22"/>
        </w:rPr>
        <w:t xml:space="preserve">support for negotiating </w:t>
      </w:r>
      <w:r w:rsidR="003409EE" w:rsidRPr="00092A34">
        <w:rPr>
          <w:sz w:val="22"/>
        </w:rPr>
        <w:t xml:space="preserve">Traditional Owner </w:t>
      </w:r>
      <w:r w:rsidRPr="00092A34">
        <w:rPr>
          <w:sz w:val="22"/>
        </w:rPr>
        <w:t xml:space="preserve">Recognition and Settlement Agreements and </w:t>
      </w:r>
      <w:r w:rsidR="00622615">
        <w:rPr>
          <w:sz w:val="22"/>
        </w:rPr>
        <w:t xml:space="preserve">further work on the review of the legislation, </w:t>
      </w:r>
      <w:r w:rsidRPr="00092A34">
        <w:rPr>
          <w:sz w:val="22"/>
        </w:rPr>
        <w:t xml:space="preserve">increased funding for </w:t>
      </w:r>
      <w:r w:rsidR="0095699D">
        <w:rPr>
          <w:sz w:val="22"/>
        </w:rPr>
        <w:t>R</w:t>
      </w:r>
      <w:r w:rsidRPr="00092A34">
        <w:rPr>
          <w:sz w:val="22"/>
        </w:rPr>
        <w:t xml:space="preserve">egistered Aboriginal </w:t>
      </w:r>
      <w:r w:rsidR="0095699D">
        <w:rPr>
          <w:sz w:val="22"/>
        </w:rPr>
        <w:t>P</w:t>
      </w:r>
      <w:r w:rsidRPr="00092A34">
        <w:rPr>
          <w:sz w:val="22"/>
        </w:rPr>
        <w:t>arties is a prudent acknowledgment of the greater work needed to develop community capacity.</w:t>
      </w:r>
    </w:p>
    <w:p w14:paraId="068A4CBA" w14:textId="77AEC1B0" w:rsidR="0024416E" w:rsidRPr="00092A34" w:rsidRDefault="00622615" w:rsidP="00E14401">
      <w:pPr>
        <w:spacing w:before="240"/>
        <w:jc w:val="both"/>
        <w:rPr>
          <w:sz w:val="22"/>
        </w:rPr>
      </w:pPr>
      <w:r>
        <w:rPr>
          <w:sz w:val="22"/>
        </w:rPr>
        <w:t>T</w:t>
      </w:r>
      <w:r w:rsidR="0024416E" w:rsidRPr="00092A34">
        <w:rPr>
          <w:sz w:val="22"/>
        </w:rPr>
        <w:t xml:space="preserve">he Federation </w:t>
      </w:r>
      <w:r>
        <w:rPr>
          <w:sz w:val="22"/>
        </w:rPr>
        <w:t xml:space="preserve">also </w:t>
      </w:r>
      <w:r w:rsidR="0024416E" w:rsidRPr="00092A34">
        <w:rPr>
          <w:sz w:val="22"/>
        </w:rPr>
        <w:t xml:space="preserve">strongly supports the Victorian Government’s commitment to Treaty in Victoria, recognising that it represents a significant opportunity to </w:t>
      </w:r>
      <w:r w:rsidR="00AE1D06" w:rsidRPr="00092A34">
        <w:rPr>
          <w:sz w:val="22"/>
        </w:rPr>
        <w:t>em</w:t>
      </w:r>
      <w:r w:rsidR="0024416E" w:rsidRPr="00092A34">
        <w:rPr>
          <w:sz w:val="22"/>
        </w:rPr>
        <w:t xml:space="preserve">power the Victorian Aboriginal and Traditional Owner community. However, we are also mindful that self-determination and the activation of rights </w:t>
      </w:r>
      <w:r w:rsidR="00D36118" w:rsidRPr="00092A34">
        <w:rPr>
          <w:sz w:val="22"/>
        </w:rPr>
        <w:t xml:space="preserve">and interests </w:t>
      </w:r>
      <w:r w:rsidR="0024416E" w:rsidRPr="00092A34">
        <w:rPr>
          <w:sz w:val="22"/>
        </w:rPr>
        <w:t>cannot simply be put on hold while waiting for Treaty.</w:t>
      </w:r>
    </w:p>
    <w:p w14:paraId="16086FDA" w14:textId="1ECBD95C" w:rsidR="004C0A73" w:rsidRPr="00092A34" w:rsidRDefault="00622615" w:rsidP="00E14401">
      <w:pPr>
        <w:spacing w:before="240"/>
        <w:jc w:val="both"/>
        <w:rPr>
          <w:sz w:val="22"/>
        </w:rPr>
      </w:pPr>
      <w:r>
        <w:rPr>
          <w:sz w:val="22"/>
        </w:rPr>
        <w:t>While t</w:t>
      </w:r>
      <w:r w:rsidR="004C0A73" w:rsidRPr="00092A34">
        <w:rPr>
          <w:sz w:val="22"/>
        </w:rPr>
        <w:t>he</w:t>
      </w:r>
      <w:r w:rsidR="00D36118" w:rsidRPr="00092A34">
        <w:rPr>
          <w:sz w:val="22"/>
        </w:rPr>
        <w:t xml:space="preserve"> </w:t>
      </w:r>
      <w:r w:rsidR="00AE1D06" w:rsidRPr="00092A34">
        <w:rPr>
          <w:sz w:val="22"/>
        </w:rPr>
        <w:t xml:space="preserve">2022/23 Budget </w:t>
      </w:r>
      <w:r w:rsidR="00D36118" w:rsidRPr="00092A34">
        <w:rPr>
          <w:sz w:val="22"/>
        </w:rPr>
        <w:t xml:space="preserve">is an essential step in the process of post disaster </w:t>
      </w:r>
      <w:r w:rsidR="001A0DEF" w:rsidRPr="00092A34">
        <w:rPr>
          <w:sz w:val="22"/>
        </w:rPr>
        <w:t>recovery, we</w:t>
      </w:r>
      <w:r w:rsidR="004C0A73" w:rsidRPr="00092A34">
        <w:rPr>
          <w:b/>
          <w:bCs/>
          <w:sz w:val="22"/>
        </w:rPr>
        <w:t xml:space="preserve"> note the absence in this Budget for</w:t>
      </w:r>
      <w:r w:rsidR="00E14401">
        <w:rPr>
          <w:b/>
          <w:bCs/>
          <w:sz w:val="22"/>
        </w:rPr>
        <w:t xml:space="preserve"> resourcing</w:t>
      </w:r>
      <w:r w:rsidR="004C0A73" w:rsidRPr="00092A34">
        <w:rPr>
          <w:b/>
          <w:bCs/>
          <w:sz w:val="22"/>
        </w:rPr>
        <w:t xml:space="preserve"> on the ground implementation of foundation policies and strategies that could fundamentally change the way Traditional Owners</w:t>
      </w:r>
      <w:r w:rsidR="00D556C6">
        <w:rPr>
          <w:b/>
          <w:bCs/>
          <w:sz w:val="22"/>
        </w:rPr>
        <w:t>’</w:t>
      </w:r>
      <w:r w:rsidR="004C0A73" w:rsidRPr="00092A34">
        <w:rPr>
          <w:b/>
          <w:bCs/>
          <w:sz w:val="22"/>
        </w:rPr>
        <w:t xml:space="preserve"> </w:t>
      </w:r>
      <w:r w:rsidR="00D556C6" w:rsidRPr="00092A34">
        <w:rPr>
          <w:b/>
          <w:bCs/>
          <w:sz w:val="22"/>
        </w:rPr>
        <w:t>rights</w:t>
      </w:r>
      <w:r w:rsidR="00D556C6">
        <w:rPr>
          <w:b/>
          <w:bCs/>
          <w:sz w:val="22"/>
        </w:rPr>
        <w:t xml:space="preserve">, </w:t>
      </w:r>
      <w:r w:rsidR="00D556C6" w:rsidRPr="00092A34">
        <w:rPr>
          <w:b/>
          <w:bCs/>
          <w:sz w:val="22"/>
        </w:rPr>
        <w:t>self-determination and control of their Country, Cultural Heritage and traditional knowledge and practice</w:t>
      </w:r>
      <w:r w:rsidR="00D556C6">
        <w:rPr>
          <w:b/>
          <w:bCs/>
          <w:sz w:val="22"/>
        </w:rPr>
        <w:t xml:space="preserve"> is acknowledged and implemented</w:t>
      </w:r>
      <w:r w:rsidR="004C0A73" w:rsidRPr="00092A34">
        <w:rPr>
          <w:b/>
          <w:bCs/>
          <w:sz w:val="22"/>
        </w:rPr>
        <w:t>.</w:t>
      </w:r>
      <w:r w:rsidR="004C0A73" w:rsidRPr="00092A34">
        <w:rPr>
          <w:sz w:val="22"/>
        </w:rPr>
        <w:t xml:space="preserve"> </w:t>
      </w:r>
    </w:p>
    <w:p w14:paraId="5CB7BD0F" w14:textId="1128B930" w:rsidR="004C0A73" w:rsidRPr="00092A34" w:rsidRDefault="004C0A73" w:rsidP="00E14401">
      <w:pPr>
        <w:spacing w:before="240"/>
        <w:jc w:val="both"/>
        <w:rPr>
          <w:sz w:val="22"/>
        </w:rPr>
      </w:pPr>
      <w:r w:rsidRPr="00092A34">
        <w:rPr>
          <w:sz w:val="22"/>
        </w:rPr>
        <w:t>As Traditional Owners, we will look to subsequent budgets to realise</w:t>
      </w:r>
      <w:r w:rsidR="00E14401">
        <w:rPr>
          <w:sz w:val="22"/>
        </w:rPr>
        <w:t xml:space="preserve"> substantive</w:t>
      </w:r>
      <w:r w:rsidRPr="00092A34">
        <w:rPr>
          <w:sz w:val="22"/>
        </w:rPr>
        <w:t xml:space="preserve"> implementation of the </w:t>
      </w:r>
      <w:hyperlink r:id="rId10" w:history="1">
        <w:r w:rsidRPr="00092A34">
          <w:rPr>
            <w:rStyle w:val="Hyperlink"/>
            <w:i/>
            <w:iCs/>
            <w:sz w:val="22"/>
          </w:rPr>
          <w:t>Traditional Owner Game Management Strategy</w:t>
        </w:r>
      </w:hyperlink>
      <w:r w:rsidRPr="00092A34">
        <w:rPr>
          <w:sz w:val="22"/>
        </w:rPr>
        <w:t xml:space="preserve">, </w:t>
      </w:r>
      <w:hyperlink r:id="rId11" w:history="1">
        <w:r w:rsidRPr="00092A34">
          <w:rPr>
            <w:rStyle w:val="Hyperlink"/>
            <w:i/>
            <w:iCs/>
            <w:sz w:val="22"/>
          </w:rPr>
          <w:t>Victorian Traditional Owner Cultural Landscape Strategy</w:t>
        </w:r>
      </w:hyperlink>
      <w:r w:rsidRPr="00092A34">
        <w:rPr>
          <w:i/>
          <w:iCs/>
          <w:sz w:val="22"/>
        </w:rPr>
        <w:t xml:space="preserve">, </w:t>
      </w:r>
      <w:hyperlink r:id="rId12" w:history="1">
        <w:r w:rsidRPr="00092A34">
          <w:rPr>
            <w:rStyle w:val="Hyperlink"/>
            <w:i/>
            <w:iCs/>
            <w:sz w:val="22"/>
          </w:rPr>
          <w:t>Victorian Traditional Owner Cultural Fire Strategy</w:t>
        </w:r>
      </w:hyperlink>
      <w:r w:rsidRPr="00092A34">
        <w:rPr>
          <w:sz w:val="22"/>
        </w:rPr>
        <w:t xml:space="preserve">, </w:t>
      </w:r>
      <w:hyperlink r:id="rId13" w:history="1">
        <w:r w:rsidRPr="004115BD">
          <w:rPr>
            <w:rStyle w:val="Hyperlink"/>
            <w:i/>
            <w:iCs/>
            <w:sz w:val="22"/>
          </w:rPr>
          <w:t>Victorian Traditional Owner Native Food and Botanicals Strategy</w:t>
        </w:r>
      </w:hyperlink>
      <w:r w:rsidRPr="00092A34">
        <w:rPr>
          <w:sz w:val="22"/>
        </w:rPr>
        <w:t>; and</w:t>
      </w:r>
      <w:r w:rsidR="000F210C">
        <w:rPr>
          <w:sz w:val="22"/>
        </w:rPr>
        <w:t xml:space="preserve"> a</w:t>
      </w:r>
      <w:r w:rsidRPr="00092A34">
        <w:rPr>
          <w:sz w:val="22"/>
        </w:rPr>
        <w:t xml:space="preserve"> further commitment to progressing, and enabling the implementation of the </w:t>
      </w:r>
      <w:r w:rsidRPr="00092A34">
        <w:rPr>
          <w:i/>
          <w:iCs/>
          <w:sz w:val="22"/>
        </w:rPr>
        <w:t>Victorian Aboriginal Local Government Strategy</w:t>
      </w:r>
      <w:r w:rsidRPr="00092A34">
        <w:rPr>
          <w:sz w:val="22"/>
        </w:rPr>
        <w:t>.</w:t>
      </w:r>
    </w:p>
    <w:p w14:paraId="2BAC7152" w14:textId="77777777" w:rsidR="00E14401" w:rsidRDefault="00E14401">
      <w:pPr>
        <w:spacing w:after="160"/>
        <w:ind w:left="0" w:firstLine="0"/>
        <w:rPr>
          <w:sz w:val="22"/>
        </w:rPr>
      </w:pPr>
      <w:r>
        <w:rPr>
          <w:sz w:val="22"/>
        </w:rPr>
        <w:br w:type="page"/>
      </w:r>
    </w:p>
    <w:p w14:paraId="55C87035" w14:textId="73F002AE" w:rsidR="004C0A73" w:rsidRDefault="00D36118" w:rsidP="00E14401">
      <w:pPr>
        <w:spacing w:before="120"/>
        <w:jc w:val="both"/>
        <w:rPr>
          <w:b/>
          <w:bCs/>
          <w:sz w:val="22"/>
        </w:rPr>
      </w:pPr>
      <w:r w:rsidRPr="00092A34">
        <w:rPr>
          <w:sz w:val="22"/>
        </w:rPr>
        <w:lastRenderedPageBreak/>
        <w:t>Victoria’s</w:t>
      </w:r>
      <w:r w:rsidR="00A7603C" w:rsidRPr="00092A34">
        <w:rPr>
          <w:sz w:val="22"/>
        </w:rPr>
        <w:t xml:space="preserve"> Traditional Owner Corporations are </w:t>
      </w:r>
      <w:r w:rsidRPr="00092A34">
        <w:rPr>
          <w:sz w:val="22"/>
        </w:rPr>
        <w:t xml:space="preserve">increasingly </w:t>
      </w:r>
      <w:r w:rsidR="00AC1956">
        <w:rPr>
          <w:sz w:val="22"/>
        </w:rPr>
        <w:t xml:space="preserve">recognised for the role </w:t>
      </w:r>
      <w:r w:rsidR="00766D67">
        <w:rPr>
          <w:sz w:val="22"/>
        </w:rPr>
        <w:t xml:space="preserve">they play </w:t>
      </w:r>
      <w:r w:rsidR="00AC1956">
        <w:rPr>
          <w:sz w:val="22"/>
        </w:rPr>
        <w:t>in regional economies and communities.</w:t>
      </w:r>
      <w:r w:rsidR="00A7603C" w:rsidRPr="00092A34">
        <w:rPr>
          <w:sz w:val="22"/>
        </w:rPr>
        <w:t xml:space="preserve"> </w:t>
      </w:r>
      <w:r w:rsidR="00092A34" w:rsidRPr="00092A34">
        <w:rPr>
          <w:b/>
          <w:bCs/>
          <w:sz w:val="22"/>
        </w:rPr>
        <w:t xml:space="preserve">It is hoped that the support provided to </w:t>
      </w:r>
      <w:r w:rsidR="00ED73FD">
        <w:rPr>
          <w:b/>
          <w:bCs/>
          <w:sz w:val="22"/>
        </w:rPr>
        <w:t>r</w:t>
      </w:r>
      <w:r w:rsidR="00452E76">
        <w:rPr>
          <w:b/>
          <w:bCs/>
          <w:sz w:val="22"/>
        </w:rPr>
        <w:t>egional Victoria</w:t>
      </w:r>
      <w:r w:rsidR="00092A34" w:rsidRPr="00092A34">
        <w:rPr>
          <w:b/>
          <w:bCs/>
          <w:sz w:val="22"/>
        </w:rPr>
        <w:t xml:space="preserve"> in the 2022/23 State Budget, particularly in preparation for the 2026 Commonwealth Games, will </w:t>
      </w:r>
      <w:r w:rsidR="00AA26CB">
        <w:rPr>
          <w:b/>
          <w:bCs/>
          <w:sz w:val="22"/>
        </w:rPr>
        <w:t>also</w:t>
      </w:r>
      <w:r w:rsidR="00092A34" w:rsidRPr="00092A34">
        <w:rPr>
          <w:b/>
          <w:bCs/>
          <w:sz w:val="22"/>
        </w:rPr>
        <w:t xml:space="preserve"> benefit Victorian Traditional Owner</w:t>
      </w:r>
      <w:r w:rsidR="00AC1956">
        <w:rPr>
          <w:b/>
          <w:bCs/>
          <w:sz w:val="22"/>
        </w:rPr>
        <w:t xml:space="preserve">s </w:t>
      </w:r>
      <w:r w:rsidR="002B2DDF">
        <w:rPr>
          <w:b/>
          <w:bCs/>
          <w:sz w:val="22"/>
        </w:rPr>
        <w:t>with</w:t>
      </w:r>
      <w:r w:rsidR="0095699D">
        <w:rPr>
          <w:b/>
          <w:bCs/>
          <w:sz w:val="22"/>
        </w:rPr>
        <w:t xml:space="preserve"> a focus on</w:t>
      </w:r>
      <w:r w:rsidR="002B2DDF">
        <w:rPr>
          <w:b/>
          <w:bCs/>
          <w:sz w:val="22"/>
        </w:rPr>
        <w:t xml:space="preserve"> </w:t>
      </w:r>
      <w:r w:rsidR="004C0A73" w:rsidRPr="00092A34">
        <w:rPr>
          <w:b/>
          <w:bCs/>
          <w:sz w:val="22"/>
        </w:rPr>
        <w:t>real</w:t>
      </w:r>
      <w:r w:rsidR="00D556C6">
        <w:rPr>
          <w:b/>
          <w:bCs/>
          <w:sz w:val="22"/>
        </w:rPr>
        <w:t xml:space="preserve"> progress in the</w:t>
      </w:r>
      <w:r w:rsidR="00D556C6" w:rsidRPr="00092A34">
        <w:rPr>
          <w:b/>
          <w:bCs/>
          <w:sz w:val="22"/>
        </w:rPr>
        <w:t xml:space="preserve"> future growth and protection of the economy and environment</w:t>
      </w:r>
      <w:r w:rsidR="004C0A73" w:rsidRPr="00092A34">
        <w:rPr>
          <w:b/>
          <w:bCs/>
          <w:sz w:val="22"/>
        </w:rPr>
        <w:t>.</w:t>
      </w:r>
    </w:p>
    <w:p w14:paraId="0433674C" w14:textId="77777777" w:rsidR="006F7A53" w:rsidRPr="00092A34" w:rsidRDefault="006F7A53" w:rsidP="006F7A53">
      <w:pPr>
        <w:spacing w:before="120"/>
        <w:jc w:val="both"/>
        <w:rPr>
          <w:b/>
          <w:bCs/>
          <w:sz w:val="22"/>
        </w:rPr>
      </w:pPr>
    </w:p>
    <w:p w14:paraId="430E836F" w14:textId="77777777" w:rsidR="006F7A53" w:rsidRDefault="006F7A53" w:rsidP="006F7A53">
      <w:pPr>
        <w:pStyle w:val="NormalWeb"/>
        <w:spacing w:before="210" w:beforeAutospacing="0" w:after="210" w:afterAutospacing="0"/>
        <w:jc w:val="right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1ED51557" w14:textId="77777777" w:rsidR="006F7A53" w:rsidRDefault="006F7A53" w:rsidP="006F7A53">
      <w:pPr>
        <w:pStyle w:val="NormalWeb"/>
        <w:spacing w:before="210" w:beforeAutospacing="0" w:after="210" w:afterAutospacing="0"/>
        <w:jc w:val="right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6FA0602D" w14:textId="77777777" w:rsidR="006F7A53" w:rsidRDefault="006F7A53" w:rsidP="006F7A53">
      <w:pPr>
        <w:pStyle w:val="NormalWeb"/>
        <w:spacing w:before="210" w:beforeAutospacing="0" w:after="210" w:afterAutospacing="0"/>
        <w:jc w:val="right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769699AD" w14:textId="77777777" w:rsidR="006F7A53" w:rsidRDefault="006F7A53" w:rsidP="006F7A53">
      <w:pPr>
        <w:pStyle w:val="NormalWeb"/>
        <w:spacing w:before="210" w:beforeAutospacing="0" w:after="210" w:afterAutospacing="0"/>
        <w:jc w:val="right"/>
        <w:rPr>
          <w:rFonts w:ascii="Arial" w:hAnsi="Arial" w:cs="Arial"/>
          <w:b/>
          <w:bCs/>
          <w:sz w:val="18"/>
          <w:szCs w:val="18"/>
          <w:lang w:val="en-US"/>
        </w:rPr>
      </w:pPr>
      <w:r>
        <w:rPr>
          <w:rFonts w:ascii="Arial" w:hAnsi="Arial" w:cs="Arial"/>
          <w:b/>
          <w:bCs/>
          <w:sz w:val="18"/>
          <w:szCs w:val="18"/>
          <w:lang w:val="en-US"/>
        </w:rPr>
        <w:t>ENDS</w:t>
      </w:r>
    </w:p>
    <w:p w14:paraId="0A928174" w14:textId="77777777" w:rsidR="006F7A53" w:rsidRDefault="006F7A53" w:rsidP="006F7A53">
      <w:pPr>
        <w:pStyle w:val="NormalWeb"/>
        <w:pBdr>
          <w:bottom w:val="single" w:sz="12" w:space="1" w:color="auto"/>
        </w:pBdr>
        <w:spacing w:before="210" w:beforeAutospacing="0" w:after="210" w:afterAutospacing="0"/>
        <w:rPr>
          <w:rFonts w:ascii="Arial" w:hAnsi="Arial" w:cs="Arial"/>
          <w:sz w:val="18"/>
          <w:szCs w:val="18"/>
          <w:lang w:val="en-US"/>
        </w:rPr>
      </w:pPr>
    </w:p>
    <w:p w14:paraId="59A3CCAA" w14:textId="77777777" w:rsidR="006F7A53" w:rsidRPr="00092A34" w:rsidRDefault="006F7A53" w:rsidP="00E14401">
      <w:pPr>
        <w:spacing w:before="120"/>
        <w:jc w:val="both"/>
        <w:rPr>
          <w:b/>
          <w:bCs/>
          <w:sz w:val="22"/>
        </w:rPr>
      </w:pPr>
    </w:p>
    <w:p w14:paraId="1E57A3E5" w14:textId="158A516B" w:rsidR="00A11E2E" w:rsidRPr="00092A34" w:rsidRDefault="00A11E2E" w:rsidP="00E14401">
      <w:pPr>
        <w:jc w:val="both"/>
        <w:rPr>
          <w:b/>
          <w:bCs/>
          <w:sz w:val="22"/>
        </w:rPr>
      </w:pPr>
      <w:r w:rsidRPr="00092A34">
        <w:rPr>
          <w:b/>
          <w:bCs/>
          <w:sz w:val="22"/>
        </w:rPr>
        <w:t>Quote from Paul Paton, CEO</w:t>
      </w:r>
      <w:r w:rsidR="00B44860" w:rsidRPr="00092A34">
        <w:rPr>
          <w:b/>
          <w:bCs/>
          <w:sz w:val="22"/>
        </w:rPr>
        <w:tab/>
      </w:r>
      <w:r w:rsidR="00315002" w:rsidRPr="00092A34">
        <w:rPr>
          <w:b/>
          <w:bCs/>
          <w:sz w:val="22"/>
        </w:rPr>
        <w:tab/>
      </w:r>
      <w:r w:rsidR="00315002" w:rsidRPr="00092A34">
        <w:rPr>
          <w:b/>
          <w:bCs/>
          <w:sz w:val="22"/>
        </w:rPr>
        <w:tab/>
      </w:r>
      <w:r w:rsidR="00B44860" w:rsidRPr="00092A34">
        <w:rPr>
          <w:b/>
          <w:bCs/>
          <w:sz w:val="22"/>
        </w:rPr>
        <w:tab/>
      </w:r>
      <w:r w:rsidR="00B44860" w:rsidRPr="00092A34">
        <w:rPr>
          <w:b/>
          <w:bCs/>
          <w:sz w:val="22"/>
        </w:rPr>
        <w:tab/>
      </w:r>
      <w:r w:rsidR="00B44860" w:rsidRPr="00092A34">
        <w:rPr>
          <w:b/>
          <w:bCs/>
          <w:sz w:val="22"/>
        </w:rPr>
        <w:tab/>
      </w:r>
      <w:r w:rsidR="00B44860" w:rsidRPr="00092A34">
        <w:rPr>
          <w:b/>
          <w:bCs/>
          <w:sz w:val="22"/>
        </w:rPr>
        <w:tab/>
      </w:r>
    </w:p>
    <w:p w14:paraId="37EC90F7" w14:textId="3BFEA2CF" w:rsidR="002B12C1" w:rsidRPr="00092A34" w:rsidRDefault="002B12C1" w:rsidP="00E14401">
      <w:pPr>
        <w:spacing w:before="120"/>
        <w:ind w:left="0"/>
        <w:jc w:val="both"/>
        <w:rPr>
          <w:i/>
          <w:iCs/>
          <w:sz w:val="22"/>
        </w:rPr>
      </w:pPr>
      <w:r w:rsidRPr="00092A34">
        <w:rPr>
          <w:i/>
          <w:iCs/>
          <w:sz w:val="22"/>
        </w:rPr>
        <w:t>“</w:t>
      </w:r>
      <w:r w:rsidR="009675E1" w:rsidRPr="00092A34">
        <w:rPr>
          <w:i/>
          <w:iCs/>
          <w:sz w:val="22"/>
        </w:rPr>
        <w:t xml:space="preserve">The 2022/23 State Budget </w:t>
      </w:r>
      <w:r w:rsidR="00BD5B9B" w:rsidRPr="00092A34">
        <w:rPr>
          <w:i/>
          <w:iCs/>
          <w:sz w:val="22"/>
        </w:rPr>
        <w:t xml:space="preserve">will deliver initiatives that benefit Victorian </w:t>
      </w:r>
      <w:r w:rsidR="00B361BE" w:rsidRPr="00092A34">
        <w:rPr>
          <w:i/>
          <w:iCs/>
          <w:sz w:val="22"/>
        </w:rPr>
        <w:t>Traditional</w:t>
      </w:r>
      <w:r w:rsidR="00BD5B9B" w:rsidRPr="00092A34">
        <w:rPr>
          <w:i/>
          <w:iCs/>
          <w:sz w:val="22"/>
        </w:rPr>
        <w:t xml:space="preserve"> </w:t>
      </w:r>
      <w:proofErr w:type="gramStart"/>
      <w:r w:rsidR="00BD5B9B" w:rsidRPr="00092A34">
        <w:rPr>
          <w:i/>
          <w:iCs/>
          <w:sz w:val="22"/>
        </w:rPr>
        <w:t>Owners</w:t>
      </w:r>
      <w:proofErr w:type="gramEnd"/>
      <w:r w:rsidR="00B361BE" w:rsidRPr="00092A34">
        <w:rPr>
          <w:i/>
          <w:iCs/>
          <w:sz w:val="22"/>
        </w:rPr>
        <w:t xml:space="preserve"> </w:t>
      </w:r>
      <w:r w:rsidR="00F62022">
        <w:rPr>
          <w:i/>
          <w:iCs/>
          <w:sz w:val="22"/>
        </w:rPr>
        <w:t>and</w:t>
      </w:r>
      <w:r w:rsidR="00B361BE" w:rsidRPr="00092A34">
        <w:rPr>
          <w:i/>
          <w:iCs/>
          <w:sz w:val="22"/>
        </w:rPr>
        <w:t xml:space="preserve"> we look to subsequent budgets to realise </w:t>
      </w:r>
      <w:r w:rsidR="005D5523" w:rsidRPr="00092A34">
        <w:rPr>
          <w:i/>
          <w:iCs/>
          <w:sz w:val="22"/>
        </w:rPr>
        <w:t xml:space="preserve">genuine support </w:t>
      </w:r>
      <w:r w:rsidRPr="00092A34">
        <w:rPr>
          <w:i/>
          <w:iCs/>
          <w:sz w:val="22"/>
        </w:rPr>
        <w:t xml:space="preserve">for </w:t>
      </w:r>
      <w:r w:rsidR="00ED73FD">
        <w:rPr>
          <w:i/>
          <w:iCs/>
          <w:sz w:val="22"/>
        </w:rPr>
        <w:t xml:space="preserve">the </w:t>
      </w:r>
      <w:r w:rsidRPr="00092A34">
        <w:rPr>
          <w:i/>
          <w:iCs/>
          <w:sz w:val="22"/>
        </w:rPr>
        <w:t>activation of our rights and</w:t>
      </w:r>
      <w:r w:rsidR="00AA26CB">
        <w:rPr>
          <w:i/>
          <w:iCs/>
          <w:sz w:val="22"/>
        </w:rPr>
        <w:t xml:space="preserve"> </w:t>
      </w:r>
      <w:r w:rsidR="0095699D">
        <w:rPr>
          <w:i/>
          <w:iCs/>
          <w:sz w:val="22"/>
        </w:rPr>
        <w:t xml:space="preserve">the </w:t>
      </w:r>
      <w:r w:rsidR="0095699D" w:rsidRPr="00092A34">
        <w:rPr>
          <w:i/>
          <w:iCs/>
          <w:sz w:val="22"/>
        </w:rPr>
        <w:t>exercising</w:t>
      </w:r>
      <w:r w:rsidRPr="00092A34">
        <w:rPr>
          <w:i/>
          <w:iCs/>
          <w:sz w:val="22"/>
        </w:rPr>
        <w:t xml:space="preserve"> of our authority through self-determination</w:t>
      </w:r>
      <w:r w:rsidR="00DE10A0">
        <w:rPr>
          <w:i/>
          <w:iCs/>
          <w:sz w:val="22"/>
        </w:rPr>
        <w:t xml:space="preserve">, particularly </w:t>
      </w:r>
      <w:r w:rsidR="00F62022">
        <w:rPr>
          <w:i/>
          <w:iCs/>
          <w:sz w:val="22"/>
        </w:rPr>
        <w:t>in</w:t>
      </w:r>
      <w:r w:rsidR="00DE10A0">
        <w:rPr>
          <w:i/>
          <w:iCs/>
          <w:sz w:val="22"/>
        </w:rPr>
        <w:t xml:space="preserve"> </w:t>
      </w:r>
      <w:r w:rsidR="001A0DEF">
        <w:rPr>
          <w:i/>
          <w:iCs/>
          <w:sz w:val="22"/>
        </w:rPr>
        <w:t>implementing the</w:t>
      </w:r>
      <w:r w:rsidR="00DE10A0">
        <w:rPr>
          <w:i/>
          <w:iCs/>
          <w:sz w:val="22"/>
        </w:rPr>
        <w:t xml:space="preserve"> strategies developed by Traditional Owners</w:t>
      </w:r>
      <w:r w:rsidR="000B1EA6">
        <w:rPr>
          <w:i/>
          <w:iCs/>
          <w:sz w:val="22"/>
        </w:rPr>
        <w:t xml:space="preserve"> in partnership with government</w:t>
      </w:r>
      <w:r w:rsidRPr="00092A34">
        <w:rPr>
          <w:i/>
          <w:iCs/>
          <w:sz w:val="22"/>
        </w:rPr>
        <w:t>.”</w:t>
      </w:r>
    </w:p>
    <w:p w14:paraId="3042E6D0" w14:textId="77777777" w:rsidR="00315002" w:rsidRPr="00092A34" w:rsidRDefault="00315002" w:rsidP="00E14401">
      <w:pPr>
        <w:spacing w:before="120"/>
        <w:jc w:val="both"/>
        <w:rPr>
          <w:sz w:val="22"/>
        </w:rPr>
      </w:pPr>
    </w:p>
    <w:p w14:paraId="119D80BF" w14:textId="257F81FF" w:rsidR="00315002" w:rsidRPr="00092A34" w:rsidRDefault="00315002" w:rsidP="00E14401">
      <w:pPr>
        <w:jc w:val="both"/>
        <w:rPr>
          <w:b/>
          <w:bCs/>
          <w:sz w:val="22"/>
        </w:rPr>
      </w:pPr>
      <w:r w:rsidRPr="00092A34">
        <w:rPr>
          <w:b/>
          <w:bCs/>
          <w:sz w:val="22"/>
        </w:rPr>
        <w:t>About the Federation of Victorian Traditional Owner Corporations</w:t>
      </w:r>
      <w:r w:rsidRPr="00092A34">
        <w:rPr>
          <w:b/>
          <w:bCs/>
          <w:sz w:val="22"/>
        </w:rPr>
        <w:tab/>
      </w:r>
      <w:r w:rsidRPr="00092A34">
        <w:rPr>
          <w:b/>
          <w:bCs/>
          <w:sz w:val="22"/>
        </w:rPr>
        <w:tab/>
      </w:r>
    </w:p>
    <w:p w14:paraId="62A8FB44" w14:textId="32B8BB23" w:rsidR="000643D2" w:rsidRPr="00092A34" w:rsidRDefault="007E033A" w:rsidP="00E14401">
      <w:pPr>
        <w:spacing w:before="120"/>
        <w:ind w:left="0" w:firstLine="0"/>
        <w:jc w:val="both"/>
        <w:rPr>
          <w:sz w:val="22"/>
        </w:rPr>
      </w:pPr>
      <w:r w:rsidRPr="00092A34">
        <w:rPr>
          <w:sz w:val="22"/>
        </w:rPr>
        <w:t>T</w:t>
      </w:r>
      <w:r w:rsidR="00B70D99" w:rsidRPr="00092A34">
        <w:rPr>
          <w:sz w:val="22"/>
        </w:rPr>
        <w:t xml:space="preserve">he </w:t>
      </w:r>
      <w:r w:rsidR="00CA511A" w:rsidRPr="00092A34">
        <w:rPr>
          <w:sz w:val="22"/>
        </w:rPr>
        <w:t xml:space="preserve">Federation of Victorian Traditional Owner Corporations </w:t>
      </w:r>
      <w:r w:rsidR="00B70D99" w:rsidRPr="00092A34">
        <w:rPr>
          <w:sz w:val="22"/>
        </w:rPr>
        <w:t xml:space="preserve">is the Victorian state-wide body that convenes and advocates for the rights of Traditional Owners while progressing </w:t>
      </w:r>
      <w:r w:rsidR="00D1057D" w:rsidRPr="00092A34">
        <w:rPr>
          <w:sz w:val="22"/>
        </w:rPr>
        <w:t>wider</w:t>
      </w:r>
      <w:r w:rsidR="00B70D99" w:rsidRPr="00092A34">
        <w:rPr>
          <w:sz w:val="22"/>
        </w:rPr>
        <w:t xml:space="preserve"> social, economic, environmental and cultural objectives</w:t>
      </w:r>
      <w:r w:rsidR="00D1057D" w:rsidRPr="00092A34">
        <w:rPr>
          <w:sz w:val="22"/>
        </w:rPr>
        <w:t>.</w:t>
      </w:r>
      <w:r w:rsidR="00B70D99" w:rsidRPr="00092A34">
        <w:rPr>
          <w:sz w:val="22"/>
        </w:rPr>
        <w:t xml:space="preserve"> We support the progress of agreement-</w:t>
      </w:r>
      <w:r w:rsidR="00D1057D" w:rsidRPr="00092A34">
        <w:rPr>
          <w:sz w:val="22"/>
        </w:rPr>
        <w:t>making</w:t>
      </w:r>
      <w:r w:rsidR="00B70D99" w:rsidRPr="00092A34">
        <w:rPr>
          <w:sz w:val="22"/>
        </w:rPr>
        <w:t xml:space="preserve"> and participation in decision</w:t>
      </w:r>
      <w:r w:rsidR="004418BE" w:rsidRPr="00092A34">
        <w:rPr>
          <w:sz w:val="22"/>
        </w:rPr>
        <w:t>-making to enhance the authority of Traditional Owner Corporations on behalf of their communities.</w:t>
      </w:r>
    </w:p>
    <w:p w14:paraId="0074F94F" w14:textId="37FB376F" w:rsidR="00863CAE" w:rsidRPr="00092A34" w:rsidRDefault="00863CAE" w:rsidP="00E14401">
      <w:pPr>
        <w:spacing w:before="120"/>
        <w:ind w:left="0" w:firstLine="0"/>
        <w:jc w:val="both"/>
        <w:rPr>
          <w:sz w:val="22"/>
        </w:rPr>
      </w:pPr>
      <w:r w:rsidRPr="00092A34">
        <w:rPr>
          <w:sz w:val="22"/>
        </w:rPr>
        <w:t xml:space="preserve">The Federation was established in 2013 by </w:t>
      </w:r>
      <w:r w:rsidR="00EB2551" w:rsidRPr="00092A34">
        <w:rPr>
          <w:sz w:val="22"/>
        </w:rPr>
        <w:t>Traditional</w:t>
      </w:r>
      <w:r w:rsidRPr="00092A34">
        <w:rPr>
          <w:sz w:val="22"/>
        </w:rPr>
        <w:t xml:space="preserve"> Owner Corporations who recognised that through a path of working together </w:t>
      </w:r>
      <w:r w:rsidR="00EB2551" w:rsidRPr="00092A34">
        <w:rPr>
          <w:sz w:val="22"/>
        </w:rPr>
        <w:t>Traditional</w:t>
      </w:r>
      <w:r w:rsidRPr="00092A34">
        <w:rPr>
          <w:sz w:val="22"/>
        </w:rPr>
        <w:t xml:space="preserve"> Owner</w:t>
      </w:r>
      <w:r w:rsidR="005614CA" w:rsidRPr="00092A34">
        <w:rPr>
          <w:sz w:val="22"/>
        </w:rPr>
        <w:t xml:space="preserve"> Groups could be stronger and </w:t>
      </w:r>
      <w:r w:rsidR="00EB2551" w:rsidRPr="00092A34">
        <w:rPr>
          <w:sz w:val="22"/>
        </w:rPr>
        <w:t>could</w:t>
      </w:r>
      <w:r w:rsidR="005614CA" w:rsidRPr="00092A34">
        <w:rPr>
          <w:sz w:val="22"/>
        </w:rPr>
        <w:t xml:space="preserve"> advance </w:t>
      </w:r>
      <w:r w:rsidR="00EB2551" w:rsidRPr="00092A34">
        <w:rPr>
          <w:sz w:val="22"/>
        </w:rPr>
        <w:t>their shared interests in policy engagement, and in creating economic opportunities and caring for Country.</w:t>
      </w:r>
    </w:p>
    <w:p w14:paraId="5AC600E5" w14:textId="64AC6B9B" w:rsidR="00D1057D" w:rsidRPr="00092A34" w:rsidRDefault="00D1057D" w:rsidP="00E14401">
      <w:pPr>
        <w:spacing w:before="120"/>
        <w:jc w:val="both"/>
        <w:rPr>
          <w:sz w:val="22"/>
        </w:rPr>
      </w:pPr>
    </w:p>
    <w:p w14:paraId="45A8F3E6" w14:textId="0E63435E" w:rsidR="0084384F" w:rsidRPr="00092A34" w:rsidRDefault="0084384F" w:rsidP="00E14401">
      <w:pPr>
        <w:spacing w:before="120"/>
        <w:jc w:val="both"/>
        <w:rPr>
          <w:b/>
          <w:bCs/>
          <w:sz w:val="22"/>
        </w:rPr>
      </w:pPr>
      <w:r w:rsidRPr="00092A34">
        <w:rPr>
          <w:b/>
          <w:bCs/>
          <w:sz w:val="22"/>
        </w:rPr>
        <w:t>Links</w:t>
      </w:r>
      <w:r w:rsidR="007E033A" w:rsidRPr="00092A34">
        <w:rPr>
          <w:b/>
          <w:bCs/>
          <w:sz w:val="22"/>
        </w:rPr>
        <w:tab/>
      </w:r>
      <w:r w:rsidR="007E033A" w:rsidRPr="00092A34">
        <w:rPr>
          <w:b/>
          <w:bCs/>
          <w:sz w:val="22"/>
        </w:rPr>
        <w:tab/>
      </w:r>
      <w:r w:rsidR="007E033A" w:rsidRPr="00092A34">
        <w:rPr>
          <w:b/>
          <w:bCs/>
          <w:sz w:val="22"/>
        </w:rPr>
        <w:tab/>
      </w:r>
      <w:r w:rsidR="007E033A" w:rsidRPr="00092A34">
        <w:rPr>
          <w:b/>
          <w:bCs/>
          <w:sz w:val="22"/>
        </w:rPr>
        <w:tab/>
      </w:r>
      <w:r w:rsidR="007E033A" w:rsidRPr="00092A34">
        <w:rPr>
          <w:b/>
          <w:bCs/>
          <w:sz w:val="22"/>
        </w:rPr>
        <w:tab/>
      </w:r>
      <w:r w:rsidR="007E033A" w:rsidRPr="00092A34">
        <w:rPr>
          <w:b/>
          <w:bCs/>
          <w:sz w:val="22"/>
        </w:rPr>
        <w:tab/>
      </w:r>
      <w:r w:rsidR="007E033A" w:rsidRPr="00092A34">
        <w:rPr>
          <w:b/>
          <w:bCs/>
          <w:sz w:val="22"/>
        </w:rPr>
        <w:tab/>
      </w:r>
      <w:r w:rsidR="007E033A" w:rsidRPr="00092A34">
        <w:rPr>
          <w:b/>
          <w:bCs/>
          <w:sz w:val="22"/>
        </w:rPr>
        <w:tab/>
      </w:r>
      <w:r w:rsidR="007E033A" w:rsidRPr="00092A34">
        <w:rPr>
          <w:b/>
          <w:bCs/>
          <w:sz w:val="22"/>
        </w:rPr>
        <w:tab/>
      </w:r>
      <w:r w:rsidR="007E033A" w:rsidRPr="00092A34">
        <w:rPr>
          <w:b/>
          <w:bCs/>
          <w:sz w:val="22"/>
        </w:rPr>
        <w:tab/>
      </w:r>
    </w:p>
    <w:p w14:paraId="5584EA6B" w14:textId="17EF0BF5" w:rsidR="0084384F" w:rsidRPr="00092A34" w:rsidRDefault="00B70250" w:rsidP="00E14401">
      <w:pPr>
        <w:spacing w:before="120"/>
        <w:ind w:left="120" w:firstLine="600"/>
        <w:jc w:val="both"/>
        <w:rPr>
          <w:sz w:val="22"/>
        </w:rPr>
      </w:pPr>
      <w:hyperlink r:id="rId14" w:history="1">
        <w:r w:rsidR="0084384F" w:rsidRPr="00092A34">
          <w:rPr>
            <w:rStyle w:val="Hyperlink"/>
            <w:sz w:val="22"/>
          </w:rPr>
          <w:t>Federation of Victorian Traditional Owner Corporations</w:t>
        </w:r>
      </w:hyperlink>
    </w:p>
    <w:p w14:paraId="749B3307" w14:textId="4202547A" w:rsidR="00B353FC" w:rsidRPr="00092A34" w:rsidRDefault="00B70250" w:rsidP="00E14401">
      <w:pPr>
        <w:ind w:left="120" w:firstLine="600"/>
        <w:jc w:val="both"/>
        <w:rPr>
          <w:sz w:val="22"/>
        </w:rPr>
      </w:pPr>
      <w:hyperlink r:id="rId15" w:history="1">
        <w:r w:rsidR="00B353FC" w:rsidRPr="00092A34">
          <w:rPr>
            <w:rStyle w:val="Hyperlink"/>
            <w:sz w:val="22"/>
          </w:rPr>
          <w:t>Traditional Owner Game Management Strategy</w:t>
        </w:r>
      </w:hyperlink>
    </w:p>
    <w:p w14:paraId="2963E479" w14:textId="03FF4F8B" w:rsidR="0053499A" w:rsidRPr="00092A34" w:rsidRDefault="00B70250" w:rsidP="00E14401">
      <w:pPr>
        <w:ind w:left="120" w:firstLine="600"/>
        <w:jc w:val="both"/>
        <w:rPr>
          <w:sz w:val="22"/>
        </w:rPr>
      </w:pPr>
      <w:hyperlink r:id="rId16" w:history="1">
        <w:r w:rsidR="0053499A" w:rsidRPr="00092A34">
          <w:rPr>
            <w:rStyle w:val="Hyperlink"/>
            <w:sz w:val="22"/>
          </w:rPr>
          <w:t>Victorian Traditional Owner Cultural Landscape Strategy</w:t>
        </w:r>
      </w:hyperlink>
    </w:p>
    <w:p w14:paraId="48AA862D" w14:textId="352D640C" w:rsidR="00372CB5" w:rsidRPr="00092A34" w:rsidRDefault="00B70250" w:rsidP="00E14401">
      <w:pPr>
        <w:ind w:left="120" w:firstLine="600"/>
        <w:jc w:val="both"/>
        <w:rPr>
          <w:sz w:val="22"/>
        </w:rPr>
      </w:pPr>
      <w:hyperlink r:id="rId17" w:history="1">
        <w:r w:rsidR="00372CB5" w:rsidRPr="00092A34">
          <w:rPr>
            <w:rStyle w:val="Hyperlink"/>
            <w:sz w:val="22"/>
          </w:rPr>
          <w:t>Victorian Traditional Owner Cultural Fire Strategy</w:t>
        </w:r>
      </w:hyperlink>
    </w:p>
    <w:p w14:paraId="4C56E954" w14:textId="3B5625DB" w:rsidR="0084384F" w:rsidRPr="00092A34" w:rsidRDefault="00B70250" w:rsidP="00E14401">
      <w:pPr>
        <w:ind w:left="120" w:firstLine="600"/>
        <w:jc w:val="both"/>
        <w:rPr>
          <w:sz w:val="22"/>
        </w:rPr>
      </w:pPr>
      <w:hyperlink r:id="rId18" w:history="1">
        <w:r w:rsidR="00FD018F" w:rsidRPr="00092A34">
          <w:rPr>
            <w:rStyle w:val="Hyperlink"/>
            <w:sz w:val="22"/>
          </w:rPr>
          <w:t>Victorian Traditional Owner Native Foods and Botanicals Strategy</w:t>
        </w:r>
      </w:hyperlink>
    </w:p>
    <w:p w14:paraId="5D36BC05" w14:textId="77777777" w:rsidR="00FD018F" w:rsidRPr="00092A34" w:rsidRDefault="00FD018F" w:rsidP="00E14401">
      <w:pPr>
        <w:spacing w:before="120"/>
        <w:jc w:val="both"/>
        <w:rPr>
          <w:sz w:val="22"/>
        </w:rPr>
      </w:pPr>
    </w:p>
    <w:sectPr w:rsidR="00FD018F" w:rsidRPr="00092A34" w:rsidSect="00E14401">
      <w:headerReference w:type="first" r:id="rId19"/>
      <w:pgSz w:w="11906" w:h="16838"/>
      <w:pgMar w:top="1560" w:right="1416" w:bottom="1276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57BA6" w14:textId="77777777" w:rsidR="00EA1D41" w:rsidRDefault="00EA1D41" w:rsidP="009B58EA">
      <w:pPr>
        <w:spacing w:after="0" w:line="240" w:lineRule="auto"/>
      </w:pPr>
      <w:r>
        <w:separator/>
      </w:r>
    </w:p>
  </w:endnote>
  <w:endnote w:type="continuationSeparator" w:id="0">
    <w:p w14:paraId="463F96FE" w14:textId="77777777" w:rsidR="00EA1D41" w:rsidRDefault="00EA1D41" w:rsidP="009B58EA">
      <w:pPr>
        <w:spacing w:after="0" w:line="240" w:lineRule="auto"/>
      </w:pPr>
      <w:r>
        <w:continuationSeparator/>
      </w:r>
    </w:p>
  </w:endnote>
  <w:endnote w:type="continuationNotice" w:id="1">
    <w:p w14:paraId="10A61ED0" w14:textId="77777777" w:rsidR="00EA1D41" w:rsidRDefault="00EA1D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40536" w14:textId="77777777" w:rsidR="00EA1D41" w:rsidRDefault="00EA1D41" w:rsidP="009B58EA">
      <w:pPr>
        <w:spacing w:after="0" w:line="240" w:lineRule="auto"/>
      </w:pPr>
      <w:r>
        <w:separator/>
      </w:r>
    </w:p>
  </w:footnote>
  <w:footnote w:type="continuationSeparator" w:id="0">
    <w:p w14:paraId="7ED7E7B7" w14:textId="77777777" w:rsidR="00EA1D41" w:rsidRDefault="00EA1D41" w:rsidP="009B58EA">
      <w:pPr>
        <w:spacing w:after="0" w:line="240" w:lineRule="auto"/>
      </w:pPr>
      <w:r>
        <w:continuationSeparator/>
      </w:r>
    </w:p>
  </w:footnote>
  <w:footnote w:type="continuationNotice" w:id="1">
    <w:p w14:paraId="51210CF9" w14:textId="77777777" w:rsidR="00EA1D41" w:rsidRDefault="00EA1D4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838CC" w14:textId="63FDECF0" w:rsidR="00E14401" w:rsidRDefault="00E14401">
    <w:pPr>
      <w:pStyle w:val="Header"/>
    </w:pPr>
    <w:r>
      <w:rPr>
        <w:noProof/>
      </w:rPr>
      <w:drawing>
        <wp:inline distT="0" distB="0" distL="0" distR="0" wp14:anchorId="1F77B018" wp14:editId="4DAB5AB1">
          <wp:extent cx="2527244" cy="1095051"/>
          <wp:effectExtent l="0" t="0" r="0" b="0"/>
          <wp:docPr id="1" name="Picture 1" descr="Diagram&#10;&#10;Description automatically generated with low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0" name="Picture 290" descr="Diagram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244" cy="10950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B4C12"/>
    <w:multiLevelType w:val="hybridMultilevel"/>
    <w:tmpl w:val="1C9003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C07DE0"/>
    <w:multiLevelType w:val="hybridMultilevel"/>
    <w:tmpl w:val="AE56CF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66DAD"/>
    <w:multiLevelType w:val="hybridMultilevel"/>
    <w:tmpl w:val="C6CE4094"/>
    <w:lvl w:ilvl="0" w:tplc="016001F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AEF16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0AD75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22DC3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7CE21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FC7E0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08781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DC9C1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98406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63814EF"/>
    <w:multiLevelType w:val="hybridMultilevel"/>
    <w:tmpl w:val="A9941F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95720164">
    <w:abstractNumId w:val="2"/>
  </w:num>
  <w:num w:numId="2" w16cid:durableId="814032558">
    <w:abstractNumId w:val="1"/>
  </w:num>
  <w:num w:numId="3" w16cid:durableId="722564106">
    <w:abstractNumId w:val="3"/>
  </w:num>
  <w:num w:numId="4" w16cid:durableId="1871843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13F"/>
    <w:rsid w:val="00000315"/>
    <w:rsid w:val="00003F91"/>
    <w:rsid w:val="000049BF"/>
    <w:rsid w:val="00005027"/>
    <w:rsid w:val="00006F2E"/>
    <w:rsid w:val="00011E20"/>
    <w:rsid w:val="000156A1"/>
    <w:rsid w:val="00025FEC"/>
    <w:rsid w:val="00044B06"/>
    <w:rsid w:val="00044C56"/>
    <w:rsid w:val="000643D2"/>
    <w:rsid w:val="00070A7E"/>
    <w:rsid w:val="00073A3A"/>
    <w:rsid w:val="000758B3"/>
    <w:rsid w:val="00092A34"/>
    <w:rsid w:val="00093A27"/>
    <w:rsid w:val="000A0A01"/>
    <w:rsid w:val="000B0005"/>
    <w:rsid w:val="000B1EA6"/>
    <w:rsid w:val="000B43BF"/>
    <w:rsid w:val="000C1E2F"/>
    <w:rsid w:val="000D11B8"/>
    <w:rsid w:val="000D7AD1"/>
    <w:rsid w:val="000E7F1F"/>
    <w:rsid w:val="000F210C"/>
    <w:rsid w:val="000F3114"/>
    <w:rsid w:val="000F5B18"/>
    <w:rsid w:val="00123F8B"/>
    <w:rsid w:val="00133466"/>
    <w:rsid w:val="0013528A"/>
    <w:rsid w:val="0014029F"/>
    <w:rsid w:val="001504E1"/>
    <w:rsid w:val="00150A44"/>
    <w:rsid w:val="00166435"/>
    <w:rsid w:val="0017428B"/>
    <w:rsid w:val="00175D64"/>
    <w:rsid w:val="0017755A"/>
    <w:rsid w:val="00191B93"/>
    <w:rsid w:val="001946BE"/>
    <w:rsid w:val="001A0DEF"/>
    <w:rsid w:val="001A2CE2"/>
    <w:rsid w:val="001A371E"/>
    <w:rsid w:val="001B1B6F"/>
    <w:rsid w:val="001B3390"/>
    <w:rsid w:val="001C01A5"/>
    <w:rsid w:val="001C38A7"/>
    <w:rsid w:val="001C6C5A"/>
    <w:rsid w:val="001D6C35"/>
    <w:rsid w:val="001F18C9"/>
    <w:rsid w:val="001F55C1"/>
    <w:rsid w:val="001F6987"/>
    <w:rsid w:val="001F7156"/>
    <w:rsid w:val="0020235C"/>
    <w:rsid w:val="002107F5"/>
    <w:rsid w:val="00211ADE"/>
    <w:rsid w:val="00227E0E"/>
    <w:rsid w:val="00236F0D"/>
    <w:rsid w:val="00240287"/>
    <w:rsid w:val="00241328"/>
    <w:rsid w:val="00241D42"/>
    <w:rsid w:val="0024288A"/>
    <w:rsid w:val="00242B96"/>
    <w:rsid w:val="0024416E"/>
    <w:rsid w:val="002465F7"/>
    <w:rsid w:val="00250724"/>
    <w:rsid w:val="002516F0"/>
    <w:rsid w:val="002557DE"/>
    <w:rsid w:val="00263187"/>
    <w:rsid w:val="00280A23"/>
    <w:rsid w:val="00292108"/>
    <w:rsid w:val="00293808"/>
    <w:rsid w:val="002A04AC"/>
    <w:rsid w:val="002B040D"/>
    <w:rsid w:val="002B12C1"/>
    <w:rsid w:val="002B1683"/>
    <w:rsid w:val="002B2DDF"/>
    <w:rsid w:val="002B54B7"/>
    <w:rsid w:val="002B795B"/>
    <w:rsid w:val="002B7ED8"/>
    <w:rsid w:val="002D5B63"/>
    <w:rsid w:val="002E083B"/>
    <w:rsid w:val="002E1F0E"/>
    <w:rsid w:val="002E39B1"/>
    <w:rsid w:val="00300A65"/>
    <w:rsid w:val="0030267C"/>
    <w:rsid w:val="003132C9"/>
    <w:rsid w:val="00315002"/>
    <w:rsid w:val="00317091"/>
    <w:rsid w:val="003263CB"/>
    <w:rsid w:val="00334701"/>
    <w:rsid w:val="003409EE"/>
    <w:rsid w:val="00340D73"/>
    <w:rsid w:val="00342973"/>
    <w:rsid w:val="00342975"/>
    <w:rsid w:val="00344067"/>
    <w:rsid w:val="00345AA8"/>
    <w:rsid w:val="00354012"/>
    <w:rsid w:val="0035618A"/>
    <w:rsid w:val="0036342A"/>
    <w:rsid w:val="003725CE"/>
    <w:rsid w:val="00372CB5"/>
    <w:rsid w:val="00377C1F"/>
    <w:rsid w:val="00383EDA"/>
    <w:rsid w:val="0038464C"/>
    <w:rsid w:val="00392322"/>
    <w:rsid w:val="00392C11"/>
    <w:rsid w:val="00393934"/>
    <w:rsid w:val="00397D14"/>
    <w:rsid w:val="003A00C0"/>
    <w:rsid w:val="003A3934"/>
    <w:rsid w:val="003A3BA6"/>
    <w:rsid w:val="003A6DA9"/>
    <w:rsid w:val="003B6AC5"/>
    <w:rsid w:val="003B7190"/>
    <w:rsid w:val="003B75B0"/>
    <w:rsid w:val="003B77B8"/>
    <w:rsid w:val="003C5F92"/>
    <w:rsid w:val="003D6DDB"/>
    <w:rsid w:val="003D7961"/>
    <w:rsid w:val="003E2E9F"/>
    <w:rsid w:val="003E2FFB"/>
    <w:rsid w:val="003E40BB"/>
    <w:rsid w:val="003F4BBE"/>
    <w:rsid w:val="004056BB"/>
    <w:rsid w:val="004115BD"/>
    <w:rsid w:val="00412195"/>
    <w:rsid w:val="00420E57"/>
    <w:rsid w:val="00424730"/>
    <w:rsid w:val="00426459"/>
    <w:rsid w:val="00430F22"/>
    <w:rsid w:val="004418BE"/>
    <w:rsid w:val="00442D06"/>
    <w:rsid w:val="00443D52"/>
    <w:rsid w:val="0044607E"/>
    <w:rsid w:val="00452E76"/>
    <w:rsid w:val="00473F20"/>
    <w:rsid w:val="004A3278"/>
    <w:rsid w:val="004A79FF"/>
    <w:rsid w:val="004B0340"/>
    <w:rsid w:val="004B49C7"/>
    <w:rsid w:val="004C0A73"/>
    <w:rsid w:val="004C2181"/>
    <w:rsid w:val="004D0C39"/>
    <w:rsid w:val="004D3CC9"/>
    <w:rsid w:val="004D59F6"/>
    <w:rsid w:val="004D7961"/>
    <w:rsid w:val="0052034A"/>
    <w:rsid w:val="0053499A"/>
    <w:rsid w:val="00543931"/>
    <w:rsid w:val="00550D89"/>
    <w:rsid w:val="00554509"/>
    <w:rsid w:val="00557013"/>
    <w:rsid w:val="00557038"/>
    <w:rsid w:val="005614CA"/>
    <w:rsid w:val="005622FB"/>
    <w:rsid w:val="0056369B"/>
    <w:rsid w:val="00570D3A"/>
    <w:rsid w:val="00576671"/>
    <w:rsid w:val="005824D1"/>
    <w:rsid w:val="00582F07"/>
    <w:rsid w:val="00585216"/>
    <w:rsid w:val="00587273"/>
    <w:rsid w:val="00587359"/>
    <w:rsid w:val="00590456"/>
    <w:rsid w:val="005A4018"/>
    <w:rsid w:val="005A548E"/>
    <w:rsid w:val="005B026E"/>
    <w:rsid w:val="005B62BB"/>
    <w:rsid w:val="005B6F87"/>
    <w:rsid w:val="005D29D6"/>
    <w:rsid w:val="005D4581"/>
    <w:rsid w:val="005D5523"/>
    <w:rsid w:val="005E13AA"/>
    <w:rsid w:val="005F31DA"/>
    <w:rsid w:val="006025EE"/>
    <w:rsid w:val="00604811"/>
    <w:rsid w:val="006206B7"/>
    <w:rsid w:val="00622615"/>
    <w:rsid w:val="00622872"/>
    <w:rsid w:val="006255DC"/>
    <w:rsid w:val="00625EDF"/>
    <w:rsid w:val="00627393"/>
    <w:rsid w:val="00637178"/>
    <w:rsid w:val="006414E5"/>
    <w:rsid w:val="006458D6"/>
    <w:rsid w:val="00652EF2"/>
    <w:rsid w:val="00691192"/>
    <w:rsid w:val="006922D9"/>
    <w:rsid w:val="00695533"/>
    <w:rsid w:val="006B1F84"/>
    <w:rsid w:val="006B2906"/>
    <w:rsid w:val="006B5275"/>
    <w:rsid w:val="006C1DC3"/>
    <w:rsid w:val="006C241D"/>
    <w:rsid w:val="006C4E95"/>
    <w:rsid w:val="006D66F9"/>
    <w:rsid w:val="006D6A44"/>
    <w:rsid w:val="006D7663"/>
    <w:rsid w:val="006E1A95"/>
    <w:rsid w:val="006E1F4C"/>
    <w:rsid w:val="006E5962"/>
    <w:rsid w:val="006E60C4"/>
    <w:rsid w:val="006F0303"/>
    <w:rsid w:val="006F09D3"/>
    <w:rsid w:val="006F69C3"/>
    <w:rsid w:val="006F7A53"/>
    <w:rsid w:val="00701C00"/>
    <w:rsid w:val="00703969"/>
    <w:rsid w:val="00707B0D"/>
    <w:rsid w:val="00724664"/>
    <w:rsid w:val="0072699F"/>
    <w:rsid w:val="0073693C"/>
    <w:rsid w:val="00741C3A"/>
    <w:rsid w:val="0074406E"/>
    <w:rsid w:val="007472DA"/>
    <w:rsid w:val="00752938"/>
    <w:rsid w:val="00766D67"/>
    <w:rsid w:val="00772403"/>
    <w:rsid w:val="007759AA"/>
    <w:rsid w:val="00780FEE"/>
    <w:rsid w:val="007833B4"/>
    <w:rsid w:val="00784862"/>
    <w:rsid w:val="00785CBB"/>
    <w:rsid w:val="00791C72"/>
    <w:rsid w:val="007B1D8A"/>
    <w:rsid w:val="007B77C7"/>
    <w:rsid w:val="007C62E7"/>
    <w:rsid w:val="007D45EE"/>
    <w:rsid w:val="007D656B"/>
    <w:rsid w:val="007E033A"/>
    <w:rsid w:val="007E342C"/>
    <w:rsid w:val="007F3C40"/>
    <w:rsid w:val="00807250"/>
    <w:rsid w:val="008104D0"/>
    <w:rsid w:val="00831EB5"/>
    <w:rsid w:val="00832CD0"/>
    <w:rsid w:val="00841B60"/>
    <w:rsid w:val="0084384F"/>
    <w:rsid w:val="00847652"/>
    <w:rsid w:val="00863CAE"/>
    <w:rsid w:val="00872504"/>
    <w:rsid w:val="00886E14"/>
    <w:rsid w:val="008962B2"/>
    <w:rsid w:val="008A2171"/>
    <w:rsid w:val="008A3F04"/>
    <w:rsid w:val="008B0F9E"/>
    <w:rsid w:val="008B29C2"/>
    <w:rsid w:val="008B5697"/>
    <w:rsid w:val="008B620F"/>
    <w:rsid w:val="008C03D7"/>
    <w:rsid w:val="008C42D3"/>
    <w:rsid w:val="008D0CEF"/>
    <w:rsid w:val="008D6E82"/>
    <w:rsid w:val="008D7DD4"/>
    <w:rsid w:val="008E19A6"/>
    <w:rsid w:val="008E2792"/>
    <w:rsid w:val="008E7E48"/>
    <w:rsid w:val="008F0F61"/>
    <w:rsid w:val="00912A5F"/>
    <w:rsid w:val="00917EE2"/>
    <w:rsid w:val="009245DE"/>
    <w:rsid w:val="0095699D"/>
    <w:rsid w:val="009635FB"/>
    <w:rsid w:val="00963966"/>
    <w:rsid w:val="009675E1"/>
    <w:rsid w:val="0097396B"/>
    <w:rsid w:val="00977C98"/>
    <w:rsid w:val="00987495"/>
    <w:rsid w:val="0099756C"/>
    <w:rsid w:val="009A2752"/>
    <w:rsid w:val="009B223B"/>
    <w:rsid w:val="009B54C0"/>
    <w:rsid w:val="009B58EA"/>
    <w:rsid w:val="009C441D"/>
    <w:rsid w:val="009E0E78"/>
    <w:rsid w:val="009E2B6D"/>
    <w:rsid w:val="00A11E2E"/>
    <w:rsid w:val="00A12477"/>
    <w:rsid w:val="00A2055D"/>
    <w:rsid w:val="00A21750"/>
    <w:rsid w:val="00A21C11"/>
    <w:rsid w:val="00A24A23"/>
    <w:rsid w:val="00A319C4"/>
    <w:rsid w:val="00A34402"/>
    <w:rsid w:val="00A3523A"/>
    <w:rsid w:val="00A367CB"/>
    <w:rsid w:val="00A4164C"/>
    <w:rsid w:val="00A7603C"/>
    <w:rsid w:val="00A76063"/>
    <w:rsid w:val="00A81586"/>
    <w:rsid w:val="00A971DF"/>
    <w:rsid w:val="00A97F57"/>
    <w:rsid w:val="00AA266D"/>
    <w:rsid w:val="00AA26CB"/>
    <w:rsid w:val="00AA558F"/>
    <w:rsid w:val="00AA7EF6"/>
    <w:rsid w:val="00AB069A"/>
    <w:rsid w:val="00AB6D17"/>
    <w:rsid w:val="00AB6D3F"/>
    <w:rsid w:val="00AC1956"/>
    <w:rsid w:val="00AE1D06"/>
    <w:rsid w:val="00B00BE8"/>
    <w:rsid w:val="00B079B8"/>
    <w:rsid w:val="00B1044C"/>
    <w:rsid w:val="00B1239C"/>
    <w:rsid w:val="00B1326D"/>
    <w:rsid w:val="00B15233"/>
    <w:rsid w:val="00B175CF"/>
    <w:rsid w:val="00B22852"/>
    <w:rsid w:val="00B310B6"/>
    <w:rsid w:val="00B353FC"/>
    <w:rsid w:val="00B361BE"/>
    <w:rsid w:val="00B44860"/>
    <w:rsid w:val="00B506E9"/>
    <w:rsid w:val="00B50AFC"/>
    <w:rsid w:val="00B549E8"/>
    <w:rsid w:val="00B70250"/>
    <w:rsid w:val="00B70D99"/>
    <w:rsid w:val="00B71565"/>
    <w:rsid w:val="00B722FA"/>
    <w:rsid w:val="00B73721"/>
    <w:rsid w:val="00B80F42"/>
    <w:rsid w:val="00B903DE"/>
    <w:rsid w:val="00B91492"/>
    <w:rsid w:val="00B91AE0"/>
    <w:rsid w:val="00BA0C19"/>
    <w:rsid w:val="00BB28BB"/>
    <w:rsid w:val="00BB65B4"/>
    <w:rsid w:val="00BB73AE"/>
    <w:rsid w:val="00BC51EC"/>
    <w:rsid w:val="00BC6AED"/>
    <w:rsid w:val="00BD0755"/>
    <w:rsid w:val="00BD5B9B"/>
    <w:rsid w:val="00BE42EB"/>
    <w:rsid w:val="00C06326"/>
    <w:rsid w:val="00C24C74"/>
    <w:rsid w:val="00C379C6"/>
    <w:rsid w:val="00C42EB7"/>
    <w:rsid w:val="00C4661F"/>
    <w:rsid w:val="00C5684E"/>
    <w:rsid w:val="00C663D5"/>
    <w:rsid w:val="00C73DD2"/>
    <w:rsid w:val="00C8013F"/>
    <w:rsid w:val="00C8427D"/>
    <w:rsid w:val="00C93812"/>
    <w:rsid w:val="00C96470"/>
    <w:rsid w:val="00CA511A"/>
    <w:rsid w:val="00CA7771"/>
    <w:rsid w:val="00CA7818"/>
    <w:rsid w:val="00CB22D9"/>
    <w:rsid w:val="00CB2E0E"/>
    <w:rsid w:val="00CB68C7"/>
    <w:rsid w:val="00CD51AD"/>
    <w:rsid w:val="00CE1152"/>
    <w:rsid w:val="00CE5287"/>
    <w:rsid w:val="00CF6111"/>
    <w:rsid w:val="00CF6318"/>
    <w:rsid w:val="00D1057D"/>
    <w:rsid w:val="00D277E2"/>
    <w:rsid w:val="00D34055"/>
    <w:rsid w:val="00D36118"/>
    <w:rsid w:val="00D36AF8"/>
    <w:rsid w:val="00D556C6"/>
    <w:rsid w:val="00D566A0"/>
    <w:rsid w:val="00D63C30"/>
    <w:rsid w:val="00D7428D"/>
    <w:rsid w:val="00D75277"/>
    <w:rsid w:val="00D810F3"/>
    <w:rsid w:val="00D813B2"/>
    <w:rsid w:val="00D8487B"/>
    <w:rsid w:val="00D93BE6"/>
    <w:rsid w:val="00D9491E"/>
    <w:rsid w:val="00DA70CE"/>
    <w:rsid w:val="00DB49D8"/>
    <w:rsid w:val="00DC256F"/>
    <w:rsid w:val="00DD6BC2"/>
    <w:rsid w:val="00DD7A47"/>
    <w:rsid w:val="00DE10A0"/>
    <w:rsid w:val="00DE10BC"/>
    <w:rsid w:val="00DE6B43"/>
    <w:rsid w:val="00DE6CA8"/>
    <w:rsid w:val="00DF09DB"/>
    <w:rsid w:val="00DF4366"/>
    <w:rsid w:val="00E00DE6"/>
    <w:rsid w:val="00E13673"/>
    <w:rsid w:val="00E14401"/>
    <w:rsid w:val="00E16116"/>
    <w:rsid w:val="00E22ADD"/>
    <w:rsid w:val="00E24023"/>
    <w:rsid w:val="00E32305"/>
    <w:rsid w:val="00E33C19"/>
    <w:rsid w:val="00E3777A"/>
    <w:rsid w:val="00E410BA"/>
    <w:rsid w:val="00E55194"/>
    <w:rsid w:val="00E6405E"/>
    <w:rsid w:val="00E655C0"/>
    <w:rsid w:val="00E67457"/>
    <w:rsid w:val="00E70012"/>
    <w:rsid w:val="00E71523"/>
    <w:rsid w:val="00E77410"/>
    <w:rsid w:val="00E84642"/>
    <w:rsid w:val="00E87626"/>
    <w:rsid w:val="00EA1D41"/>
    <w:rsid w:val="00EB2551"/>
    <w:rsid w:val="00EC1739"/>
    <w:rsid w:val="00ED73FD"/>
    <w:rsid w:val="00EE51D3"/>
    <w:rsid w:val="00EF7061"/>
    <w:rsid w:val="00F01067"/>
    <w:rsid w:val="00F02FD6"/>
    <w:rsid w:val="00F11D6C"/>
    <w:rsid w:val="00F40D31"/>
    <w:rsid w:val="00F477CD"/>
    <w:rsid w:val="00F55ABC"/>
    <w:rsid w:val="00F57311"/>
    <w:rsid w:val="00F62022"/>
    <w:rsid w:val="00F62258"/>
    <w:rsid w:val="00F63FB1"/>
    <w:rsid w:val="00F70310"/>
    <w:rsid w:val="00F70BE5"/>
    <w:rsid w:val="00F718DF"/>
    <w:rsid w:val="00F7499C"/>
    <w:rsid w:val="00F76056"/>
    <w:rsid w:val="00F76C51"/>
    <w:rsid w:val="00F77284"/>
    <w:rsid w:val="00F80093"/>
    <w:rsid w:val="00F82DF8"/>
    <w:rsid w:val="00F85752"/>
    <w:rsid w:val="00F877CC"/>
    <w:rsid w:val="00F9182C"/>
    <w:rsid w:val="00F92108"/>
    <w:rsid w:val="00FA3602"/>
    <w:rsid w:val="00FA62D8"/>
    <w:rsid w:val="00FB01D5"/>
    <w:rsid w:val="00FB3203"/>
    <w:rsid w:val="00FB61B0"/>
    <w:rsid w:val="00FB7F30"/>
    <w:rsid w:val="00FC04A3"/>
    <w:rsid w:val="00FC43F8"/>
    <w:rsid w:val="00FD018F"/>
    <w:rsid w:val="00FD0E50"/>
    <w:rsid w:val="00FD1269"/>
    <w:rsid w:val="00FD367C"/>
    <w:rsid w:val="00FE0EF2"/>
    <w:rsid w:val="00FE3ED5"/>
    <w:rsid w:val="00FE7B2D"/>
    <w:rsid w:val="00FF613C"/>
    <w:rsid w:val="00FF7976"/>
    <w:rsid w:val="1A63B92E"/>
    <w:rsid w:val="1F830551"/>
    <w:rsid w:val="2873344A"/>
    <w:rsid w:val="386975B2"/>
    <w:rsid w:val="3A9C618E"/>
    <w:rsid w:val="3B09C290"/>
    <w:rsid w:val="4BB77938"/>
    <w:rsid w:val="54CDD596"/>
    <w:rsid w:val="61029681"/>
    <w:rsid w:val="6BDADE45"/>
    <w:rsid w:val="6D390563"/>
    <w:rsid w:val="6F2083FB"/>
    <w:rsid w:val="74659681"/>
    <w:rsid w:val="7FF6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BA73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0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46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5FE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8464C"/>
    <w:pPr>
      <w:spacing w:before="100" w:after="200" w:line="276" w:lineRule="auto"/>
      <w:ind w:left="720" w:firstLine="0"/>
      <w:contextualSpacing/>
    </w:pPr>
    <w:rPr>
      <w:rFonts w:asciiTheme="minorHAnsi" w:eastAsiaTheme="minorEastAsia" w:hAnsiTheme="minorHAnsi" w:cstheme="minorBidi"/>
      <w:color w:val="auto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B5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8EA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9B5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8EA"/>
    <w:rPr>
      <w:rFonts w:ascii="Calibri" w:eastAsia="Calibri" w:hAnsi="Calibri" w:cs="Calibri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95B"/>
    <w:rPr>
      <w:rFonts w:ascii="Segoe UI" w:eastAsia="Calibr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848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8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86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8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862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D0CEF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452E76"/>
    <w:pPr>
      <w:spacing w:after="0" w:line="240" w:lineRule="auto"/>
    </w:pPr>
    <w:rPr>
      <w:rFonts w:ascii="Calibri" w:eastAsia="Calibri" w:hAnsi="Calibri" w:cs="Calibri"/>
      <w:color w:val="000000"/>
      <w:sz w:val="24"/>
    </w:rPr>
  </w:style>
  <w:style w:type="paragraph" w:styleId="NormalWeb">
    <w:name w:val="Normal (Web)"/>
    <w:basedOn w:val="Normal"/>
    <w:uiPriority w:val="99"/>
    <w:semiHidden/>
    <w:unhideWhenUsed/>
    <w:rsid w:val="006F7A5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5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vtoc.com.au/native-foods-and-botanicals" TargetMode="External"/><Relationship Id="rId18" Type="http://schemas.openxmlformats.org/officeDocument/2006/relationships/hyperlink" Target="https://www.fvtoc.com.au/native-foods-and-botanicals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fvtoc.com.au/s/Fire-strategy-final.pdf" TargetMode="External"/><Relationship Id="rId17" Type="http://schemas.openxmlformats.org/officeDocument/2006/relationships/hyperlink" Target="https://www.fvtoc.com.au/s/Fire-strategy-final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vtoc.com.au/cultural-landscape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vtoc.com.au/cultural-landscapes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fvtoc.com.au/game-management" TargetMode="External"/><Relationship Id="rId10" Type="http://schemas.openxmlformats.org/officeDocument/2006/relationships/hyperlink" Target="https://www.fvtoc.com.au/game-management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fvtoc.com.a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104C3E0DBDBC48B3510804E8F7A13E" ma:contentTypeVersion="15" ma:contentTypeDescription="Create a new document." ma:contentTypeScope="" ma:versionID="d8f604220ab0cc7979e2f86e01be6a79">
  <xsd:schema xmlns:xsd="http://www.w3.org/2001/XMLSchema" xmlns:xs="http://www.w3.org/2001/XMLSchema" xmlns:p="http://schemas.microsoft.com/office/2006/metadata/properties" xmlns:ns2="131c7b65-c0c4-404d-a822-c3b9f4791181" xmlns:ns3="07114d09-aa45-4b70-809e-31292ede1892" targetNamespace="http://schemas.microsoft.com/office/2006/metadata/properties" ma:root="true" ma:fieldsID="84d0b74351c3469f4e166d460c038efc" ns2:_="" ns3:_="">
    <xsd:import namespace="131c7b65-c0c4-404d-a822-c3b9f4791181"/>
    <xsd:import namespace="07114d09-aa45-4b70-809e-31292ede18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c7b65-c0c4-404d-a822-c3b9f47911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f34db9f-6689-4b88-94fb-3c9a4c154f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14d09-aa45-4b70-809e-31292ede18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15dd1cb-60d2-4b0b-9fe0-89408d672eec}" ma:internalName="TaxCatchAll" ma:showField="CatchAllData" ma:web="07114d09-aa45-4b70-809e-31292ede18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114d09-aa45-4b70-809e-31292ede1892" xsi:nil="true"/>
    <lcf76f155ced4ddcb4097134ff3c332f xmlns="131c7b65-c0c4-404d-a822-c3b9f47911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B90DE3B-C8EB-45AD-98CD-8D464C7F2C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1c7b65-c0c4-404d-a822-c3b9f4791181"/>
    <ds:schemaRef ds:uri="07114d09-aa45-4b70-809e-31292ede18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F0CA84-A2FC-4E06-B531-728DE9E435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0FC669-BA75-4FCD-83F0-20ADA4B208FB}">
  <ds:schemaRefs>
    <ds:schemaRef ds:uri="http://schemas.microsoft.com/office/2006/metadata/properties"/>
    <ds:schemaRef ds:uri="http://schemas.microsoft.com/office/infopath/2007/PartnerControls"/>
    <ds:schemaRef ds:uri="07114d09-aa45-4b70-809e-31292ede1892"/>
    <ds:schemaRef ds:uri="131c7b65-c0c4-404d-a822-c3b9f47911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Links>
    <vt:vector size="6" baseType="variant">
      <vt:variant>
        <vt:i4>721006</vt:i4>
      </vt:variant>
      <vt:variant>
        <vt:i4>0</vt:i4>
      </vt:variant>
      <vt:variant>
        <vt:i4>0</vt:i4>
      </vt:variant>
      <vt:variant>
        <vt:i4>5</vt:i4>
      </vt:variant>
      <vt:variant>
        <vt:lpwstr>mailto:mwest@porternovelli.com.au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2022-05-04T05:45:00Z</dcterms:created>
  <dcterms:modified xsi:type="dcterms:W3CDTF">2022-05-04T05:45:00Z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884600</vt:r8>
  </property>
  <property fmtid="{D5CDD505-2E9C-101B-9397-08002B2CF9AE}" pid="3" name="ContentTypeId">
    <vt:lpwstr>0x01010001104C3E0DBDBC48B3510804E8F7A13E</vt:lpwstr>
  </property>
  <property fmtid="{D5CDD505-2E9C-101B-9397-08002B2CF9AE}" pid="4" name="MediaServiceImageTags">
    <vt:lpwstr/>
  </property>
</Properties>
</file>