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95" w:rsidRPr="002E4795" w:rsidRDefault="002E4795" w:rsidP="002E4795">
      <w:pPr>
        <w:rPr>
          <w:b/>
          <w:sz w:val="24"/>
          <w:szCs w:val="24"/>
        </w:rPr>
      </w:pPr>
      <w:r w:rsidRPr="002E4795">
        <w:rPr>
          <w:b/>
          <w:sz w:val="24"/>
          <w:szCs w:val="24"/>
        </w:rPr>
        <w:t>THE FEDERATION OF VICTORIAN TRADITIONAL OWNER CORPORA</w:t>
      </w:r>
      <w:r>
        <w:rPr>
          <w:b/>
          <w:sz w:val="24"/>
          <w:szCs w:val="24"/>
        </w:rPr>
        <w:t>TIONS WELCOME</w:t>
      </w:r>
      <w:r w:rsidRPr="002E4795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 xml:space="preserve">THE </w:t>
      </w:r>
      <w:r w:rsidRPr="002E4795">
        <w:rPr>
          <w:b/>
          <w:sz w:val="24"/>
          <w:szCs w:val="24"/>
        </w:rPr>
        <w:t xml:space="preserve">GOVERNMENT’S </w:t>
      </w:r>
      <w:r>
        <w:rPr>
          <w:b/>
          <w:sz w:val="24"/>
          <w:szCs w:val="24"/>
        </w:rPr>
        <w:t>COMMITMENT TO FURTHER EMPOWER TRADITIONAL OWNERS</w:t>
      </w:r>
    </w:p>
    <w:p w:rsidR="002E4795" w:rsidRPr="00937916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 xml:space="preserve">THE FEDERATION welcomes the Victorian government’s decision to invest more than $100 </w:t>
      </w:r>
      <w:r>
        <w:rPr>
          <w:sz w:val="24"/>
          <w:szCs w:val="24"/>
        </w:rPr>
        <w:t>million to empower Traditional Owners and Aboriginal Victorians</w:t>
      </w:r>
      <w:r w:rsidRPr="00937916">
        <w:rPr>
          <w:sz w:val="24"/>
          <w:szCs w:val="24"/>
        </w:rPr>
        <w:t>.</w:t>
      </w:r>
    </w:p>
    <w:p w:rsidR="002E4795" w:rsidRPr="00937916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>Traditional Owners are front and centre of this year’s Victorian state budget</w:t>
      </w:r>
      <w:r w:rsidR="007F5F2A">
        <w:rPr>
          <w:sz w:val="24"/>
          <w:szCs w:val="24"/>
        </w:rPr>
        <w:t>,</w:t>
      </w:r>
      <w:r w:rsidRPr="00937916">
        <w:rPr>
          <w:sz w:val="24"/>
          <w:szCs w:val="24"/>
        </w:rPr>
        <w:t xml:space="preserve"> released by Treasurer Tim Pallas today, with more than $116 million set aside to build on the foun</w:t>
      </w:r>
      <w:r>
        <w:rPr>
          <w:sz w:val="24"/>
          <w:szCs w:val="24"/>
        </w:rPr>
        <w:t>dations of self-determination</w:t>
      </w:r>
      <w:r w:rsidRPr="00937916">
        <w:rPr>
          <w:sz w:val="24"/>
          <w:szCs w:val="24"/>
        </w:rPr>
        <w:t xml:space="preserve">. </w:t>
      </w:r>
    </w:p>
    <w:p w:rsidR="002E4795" w:rsidRPr="00937916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>Federation CEO Marcus Stewart said</w:t>
      </w:r>
      <w:r>
        <w:rPr>
          <w:sz w:val="24"/>
          <w:szCs w:val="24"/>
        </w:rPr>
        <w:t xml:space="preserve"> he was pleased to see such a</w:t>
      </w:r>
      <w:r w:rsidRPr="00937916">
        <w:rPr>
          <w:sz w:val="24"/>
          <w:szCs w:val="24"/>
        </w:rPr>
        <w:t xml:space="preserve"> strong focus on Treaty and Traditional Owner self-determination in this year’s budget.</w:t>
      </w:r>
    </w:p>
    <w:p w:rsidR="002E4795" w:rsidRPr="00937916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 xml:space="preserve">“The government has allocated $9 million </w:t>
      </w:r>
      <w:r>
        <w:rPr>
          <w:sz w:val="24"/>
          <w:szCs w:val="24"/>
        </w:rPr>
        <w:t>to advance a T</w:t>
      </w:r>
      <w:r w:rsidRPr="00937916">
        <w:rPr>
          <w:sz w:val="24"/>
          <w:szCs w:val="24"/>
        </w:rPr>
        <w:t xml:space="preserve">reaty with </w:t>
      </w:r>
      <w:r>
        <w:rPr>
          <w:sz w:val="24"/>
          <w:szCs w:val="24"/>
        </w:rPr>
        <w:t>Traditional Owners</w:t>
      </w:r>
      <w:r w:rsidRPr="00937916">
        <w:rPr>
          <w:sz w:val="24"/>
          <w:szCs w:val="24"/>
        </w:rPr>
        <w:t xml:space="preserve"> and establish an Aboriginal Representative Body,” Mr Stewart said.</w:t>
      </w:r>
    </w:p>
    <w:p w:rsidR="002E4795" w:rsidRPr="00937916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>“This just reiterates the government’s support for Traditional Owners in Victoria and our continued quest for self-determination</w:t>
      </w:r>
      <w:r>
        <w:rPr>
          <w:sz w:val="24"/>
          <w:szCs w:val="24"/>
        </w:rPr>
        <w:t>.</w:t>
      </w:r>
      <w:r w:rsidR="007F5F2A">
        <w:rPr>
          <w:sz w:val="24"/>
          <w:szCs w:val="24"/>
        </w:rPr>
        <w:t>”</w:t>
      </w:r>
      <w:r w:rsidRPr="00937916">
        <w:rPr>
          <w:sz w:val="24"/>
          <w:szCs w:val="24"/>
        </w:rPr>
        <w:t xml:space="preserve"> </w:t>
      </w:r>
      <w:bookmarkStart w:id="0" w:name="_GoBack"/>
      <w:bookmarkEnd w:id="0"/>
    </w:p>
    <w:p w:rsidR="002E4795" w:rsidRPr="00937916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>“</w:t>
      </w:r>
      <w:r>
        <w:rPr>
          <w:sz w:val="24"/>
          <w:szCs w:val="24"/>
        </w:rPr>
        <w:t>Treaty will enhance current</w:t>
      </w:r>
      <w:r w:rsidR="007F5F2A">
        <w:rPr>
          <w:sz w:val="24"/>
          <w:szCs w:val="24"/>
        </w:rPr>
        <w:t xml:space="preserve"> recognition of</w:t>
      </w:r>
      <w:r>
        <w:rPr>
          <w:sz w:val="24"/>
          <w:szCs w:val="24"/>
        </w:rPr>
        <w:t xml:space="preserve"> Traditional </w:t>
      </w:r>
      <w:r w:rsidR="00190542">
        <w:rPr>
          <w:sz w:val="24"/>
          <w:szCs w:val="24"/>
        </w:rPr>
        <w:t>Owners and</w:t>
      </w:r>
      <w:r>
        <w:rPr>
          <w:sz w:val="24"/>
          <w:szCs w:val="24"/>
        </w:rPr>
        <w:t xml:space="preserve"> better </w:t>
      </w:r>
      <w:r w:rsidRPr="00937916">
        <w:rPr>
          <w:sz w:val="24"/>
          <w:szCs w:val="24"/>
        </w:rPr>
        <w:t>target health, employment and education outcomes,</w:t>
      </w:r>
      <w:r w:rsidR="00190542">
        <w:rPr>
          <w:sz w:val="24"/>
          <w:szCs w:val="24"/>
        </w:rPr>
        <w:t xml:space="preserve"> in turn</w:t>
      </w:r>
      <w:r w:rsidRPr="00937916">
        <w:rPr>
          <w:sz w:val="24"/>
          <w:szCs w:val="24"/>
        </w:rPr>
        <w:t xml:space="preserve"> provid</w:t>
      </w:r>
      <w:r w:rsidR="00190542">
        <w:rPr>
          <w:sz w:val="24"/>
          <w:szCs w:val="24"/>
        </w:rPr>
        <w:t>ing</w:t>
      </w:r>
      <w:r w:rsidRPr="00937916">
        <w:rPr>
          <w:sz w:val="24"/>
          <w:szCs w:val="24"/>
        </w:rPr>
        <w:t xml:space="preserve"> greater economic opportunities.</w:t>
      </w:r>
    </w:p>
    <w:p w:rsidR="002E4795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>“</w:t>
      </w:r>
      <w:r>
        <w:rPr>
          <w:sz w:val="24"/>
          <w:szCs w:val="24"/>
        </w:rPr>
        <w:t>This is why we</w:t>
      </w:r>
      <w:r w:rsidRPr="00937916">
        <w:rPr>
          <w:sz w:val="24"/>
          <w:szCs w:val="24"/>
        </w:rPr>
        <w:t xml:space="preserve"> applaud the Andrew’s government for taking a stance and listening to our calls for change.”</w:t>
      </w:r>
    </w:p>
    <w:p w:rsidR="002E4795" w:rsidRPr="00937916" w:rsidRDefault="002E4795" w:rsidP="002E4795">
      <w:pPr>
        <w:rPr>
          <w:sz w:val="24"/>
          <w:szCs w:val="24"/>
        </w:rPr>
      </w:pPr>
      <w:r>
        <w:rPr>
          <w:sz w:val="24"/>
          <w:szCs w:val="24"/>
        </w:rPr>
        <w:t>The budget will provide an extra $9 million to support Victorian Traditional Owner groups as they work to formal recognition.</w:t>
      </w:r>
    </w:p>
    <w:p w:rsidR="002E4795" w:rsidRPr="00937916" w:rsidRDefault="002E4795" w:rsidP="002E4795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Pr="00937916">
        <w:rPr>
          <w:sz w:val="24"/>
          <w:szCs w:val="24"/>
        </w:rPr>
        <w:t>resources will be provided for Traditional Owner groups, the Right People for Country program and the Native Title Unit</w:t>
      </w:r>
      <w:r w:rsidR="00190542">
        <w:rPr>
          <w:sz w:val="24"/>
          <w:szCs w:val="24"/>
        </w:rPr>
        <w:t xml:space="preserve"> also assist </w:t>
      </w:r>
      <w:r w:rsidRPr="00937916">
        <w:rPr>
          <w:sz w:val="24"/>
          <w:szCs w:val="24"/>
        </w:rPr>
        <w:t>to improve Native Title recog</w:t>
      </w:r>
      <w:r>
        <w:rPr>
          <w:sz w:val="24"/>
          <w:szCs w:val="24"/>
        </w:rPr>
        <w:t>nition and</w:t>
      </w:r>
      <w:r w:rsidR="007F5F2A">
        <w:rPr>
          <w:sz w:val="24"/>
          <w:szCs w:val="24"/>
        </w:rPr>
        <w:t xml:space="preserve"> </w:t>
      </w:r>
      <w:r>
        <w:rPr>
          <w:sz w:val="24"/>
          <w:szCs w:val="24"/>
        </w:rPr>
        <w:t>settlement</w:t>
      </w:r>
      <w:r w:rsidR="007F5F2A">
        <w:rPr>
          <w:sz w:val="24"/>
          <w:szCs w:val="24"/>
        </w:rPr>
        <w:t xml:space="preserve"> outcomes </w:t>
      </w:r>
      <w:r w:rsidR="00190542">
        <w:rPr>
          <w:sz w:val="24"/>
          <w:szCs w:val="24"/>
        </w:rPr>
        <w:t>that</w:t>
      </w:r>
      <w:r w:rsidR="007F5F2A">
        <w:rPr>
          <w:sz w:val="24"/>
          <w:szCs w:val="24"/>
        </w:rPr>
        <w:t xml:space="preserve"> empower Traditional Owners on country. </w:t>
      </w:r>
      <w:r>
        <w:rPr>
          <w:sz w:val="24"/>
          <w:szCs w:val="24"/>
        </w:rPr>
        <w:t xml:space="preserve">  </w:t>
      </w:r>
    </w:p>
    <w:p w:rsidR="002E4795" w:rsidRDefault="002E4795" w:rsidP="002E4795">
      <w:pPr>
        <w:rPr>
          <w:sz w:val="24"/>
          <w:szCs w:val="24"/>
        </w:rPr>
      </w:pPr>
      <w:r w:rsidRPr="00937916">
        <w:rPr>
          <w:sz w:val="24"/>
          <w:szCs w:val="24"/>
        </w:rPr>
        <w:t xml:space="preserve">For more information on the budget visit: </w:t>
      </w:r>
      <w:hyperlink r:id="rId7" w:history="1">
        <w:r w:rsidRPr="00937916">
          <w:rPr>
            <w:rStyle w:val="Hyperlink"/>
            <w:sz w:val="24"/>
            <w:szCs w:val="24"/>
          </w:rPr>
          <w:t>https://www.budget.vic.gov.au/</w:t>
        </w:r>
      </w:hyperlink>
    </w:p>
    <w:p w:rsidR="002E4795" w:rsidRPr="002E4795" w:rsidRDefault="002E4795" w:rsidP="002E4795">
      <w:pPr>
        <w:rPr>
          <w:b/>
          <w:sz w:val="24"/>
          <w:szCs w:val="24"/>
        </w:rPr>
      </w:pPr>
      <w:r w:rsidRPr="002E4795">
        <w:rPr>
          <w:b/>
          <w:sz w:val="24"/>
          <w:szCs w:val="24"/>
        </w:rPr>
        <w:t>F</w:t>
      </w:r>
      <w:r w:rsidR="00861EB2">
        <w:rPr>
          <w:b/>
          <w:sz w:val="24"/>
          <w:szCs w:val="24"/>
        </w:rPr>
        <w:t>or further comment please con</w:t>
      </w:r>
      <w:r w:rsidRPr="002E4795">
        <w:rPr>
          <w:b/>
          <w:sz w:val="24"/>
          <w:szCs w:val="24"/>
        </w:rPr>
        <w:t>t</w:t>
      </w:r>
      <w:r w:rsidR="00861EB2">
        <w:rPr>
          <w:b/>
          <w:sz w:val="24"/>
          <w:szCs w:val="24"/>
        </w:rPr>
        <w:t>act</w:t>
      </w:r>
      <w:r w:rsidRPr="002E4795">
        <w:rPr>
          <w:b/>
          <w:sz w:val="24"/>
          <w:szCs w:val="24"/>
        </w:rPr>
        <w:t xml:space="preserve"> Alexandra Sheehy on 0420 314 221</w:t>
      </w:r>
      <w:r>
        <w:rPr>
          <w:b/>
          <w:sz w:val="24"/>
          <w:szCs w:val="24"/>
        </w:rPr>
        <w:t>.</w:t>
      </w:r>
    </w:p>
    <w:p w:rsidR="007F0F03" w:rsidRDefault="007F0F03"/>
    <w:sectPr w:rsidR="007F0F03" w:rsidSect="005508A9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95" w:rsidRDefault="002E4795">
      <w:pPr>
        <w:spacing w:after="0" w:line="240" w:lineRule="auto"/>
      </w:pPr>
      <w:r>
        <w:separator/>
      </w:r>
    </w:p>
  </w:endnote>
  <w:endnote w:type="continuationSeparator" w:id="0">
    <w:p w:rsidR="002E4795" w:rsidRDefault="002E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37" w:rsidRDefault="00DE54C4" w:rsidP="00D300E1">
    <w:pPr>
      <w:pStyle w:val="Normal0"/>
      <w:ind w:left="-142"/>
    </w:pPr>
    <w:r>
      <w:rPr>
        <w:noProof/>
        <w:lang w:eastAsia="en-AU"/>
      </w:rPr>
      <w:tab/>
    </w:r>
    <w:r w:rsidR="002E4795">
      <w:rPr>
        <w:noProof/>
        <w:lang w:eastAsia="en-AU"/>
      </w:rPr>
      <w:drawing>
        <wp:inline distT="0" distB="0" distL="0" distR="0">
          <wp:extent cx="2590800" cy="695325"/>
          <wp:effectExtent l="0" t="0" r="0" b="9525"/>
          <wp:docPr id="2" name="Picture 2" descr="First Nations Lega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st Nations Lega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4" t="8000" r="43428" b="83397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 w:rsidR="002E4795">
      <w:rPr>
        <w:noProof/>
        <w:lang w:eastAsia="en-AU"/>
      </w:rPr>
      <w:drawing>
        <wp:inline distT="0" distB="0" distL="0" distR="0">
          <wp:extent cx="1504950" cy="609600"/>
          <wp:effectExtent l="0" t="0" r="0" b="0"/>
          <wp:docPr id="1" name="Picture 1" descr="FoVTOC_Working_With_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VTOC_Working_With_Logo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F0A" w:rsidRPr="00172724" w:rsidRDefault="001A7F0A" w:rsidP="001A7F0A">
    <w:pPr>
      <w:pStyle w:val="Footer"/>
      <w:rPr>
        <w:lang w:val="en-US"/>
      </w:rPr>
    </w:pPr>
  </w:p>
  <w:p w:rsidR="001A7F0A" w:rsidRDefault="001A7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95" w:rsidRDefault="002E4795">
      <w:pPr>
        <w:spacing w:after="0" w:line="240" w:lineRule="auto"/>
      </w:pPr>
      <w:r>
        <w:separator/>
      </w:r>
    </w:p>
  </w:footnote>
  <w:footnote w:type="continuationSeparator" w:id="0">
    <w:p w:rsidR="002E4795" w:rsidRDefault="002E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2" w:rsidRDefault="002E4795" w:rsidP="003A26EB">
    <w:pPr>
      <w:pStyle w:val="Normal0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864586F" wp14:editId="7CA1791B">
          <wp:simplePos x="0" y="0"/>
          <wp:positionH relativeFrom="column">
            <wp:posOffset>-333375</wp:posOffset>
          </wp:positionH>
          <wp:positionV relativeFrom="paragraph">
            <wp:posOffset>-87630</wp:posOffset>
          </wp:positionV>
          <wp:extent cx="2609850" cy="1201420"/>
          <wp:effectExtent l="0" t="0" r="0" b="0"/>
          <wp:wrapTight wrapText="bothSides">
            <wp:wrapPolygon edited="0">
              <wp:start x="4730" y="1712"/>
              <wp:lineTo x="1261" y="7535"/>
              <wp:lineTo x="631" y="10275"/>
              <wp:lineTo x="631" y="14385"/>
              <wp:lineTo x="4572" y="18837"/>
              <wp:lineTo x="5361" y="19522"/>
              <wp:lineTo x="6307" y="19522"/>
              <wp:lineTo x="9618" y="18837"/>
              <wp:lineTo x="20496" y="14727"/>
              <wp:lineTo x="20969" y="10275"/>
              <wp:lineTo x="20339" y="9247"/>
              <wp:lineTo x="17028" y="6850"/>
              <wp:lineTo x="5991" y="1712"/>
              <wp:lineTo x="4730" y="171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542">
      <w:rPr>
        <w:lang w:val="en-US"/>
      </w:rPr>
      <w:t xml:space="preserve"> </w:t>
    </w:r>
  </w:p>
  <w:p w:rsidR="00A00F02" w:rsidRDefault="00A00F02" w:rsidP="00A00F02">
    <w:pPr>
      <w:pStyle w:val="Normal0"/>
    </w:pPr>
  </w:p>
  <w:p w:rsidR="003A26EB" w:rsidRPr="00A00F02" w:rsidRDefault="00A00F02" w:rsidP="00A00F02">
    <w:pPr>
      <w:pStyle w:val="Normal0"/>
      <w:tabs>
        <w:tab w:val="left" w:pos="1455"/>
      </w:tabs>
    </w:pPr>
    <w:r>
      <w:tab/>
    </w:r>
  </w:p>
  <w:p w:rsidR="001A7F0A" w:rsidRDefault="001A7F0A" w:rsidP="001A7F0A">
    <w:pPr>
      <w:pStyle w:val="Header"/>
      <w:rPr>
        <w:lang w:val="en-US"/>
      </w:rPr>
    </w:pPr>
  </w:p>
  <w:p w:rsidR="001A7F0A" w:rsidRDefault="001A7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5"/>
    <w:rsid w:val="00172724"/>
    <w:rsid w:val="00190542"/>
    <w:rsid w:val="001A7F0A"/>
    <w:rsid w:val="002E4795"/>
    <w:rsid w:val="003A26EB"/>
    <w:rsid w:val="007B4A37"/>
    <w:rsid w:val="007F0F03"/>
    <w:rsid w:val="007F5F2A"/>
    <w:rsid w:val="00861EB2"/>
    <w:rsid w:val="00A00F02"/>
    <w:rsid w:val="00D300E1"/>
    <w:rsid w:val="00D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0A"/>
  </w:style>
  <w:style w:type="paragraph" w:styleId="Footer">
    <w:name w:val="footer"/>
    <w:basedOn w:val="Normal"/>
    <w:link w:val="FooterChar"/>
    <w:uiPriority w:val="99"/>
    <w:unhideWhenUsed/>
    <w:rsid w:val="001A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0A"/>
  </w:style>
  <w:style w:type="paragraph" w:customStyle="1" w:styleId="Normal0">
    <w:name w:val="Normal_0"/>
    <w:qFormat/>
  </w:style>
  <w:style w:type="paragraph" w:customStyle="1" w:styleId="Header0">
    <w:name w:val="Header_0"/>
    <w:basedOn w:val="Normal0"/>
    <w:link w:val="HeaderChar0"/>
    <w:uiPriority w:val="99"/>
    <w:unhideWhenUsed/>
    <w:rsid w:val="00505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0">
    <w:name w:val="Header Char_0"/>
    <w:basedOn w:val="DefaultParagraphFont"/>
    <w:link w:val="Header0"/>
    <w:uiPriority w:val="99"/>
    <w:rsid w:val="005052AE"/>
  </w:style>
  <w:style w:type="character" w:styleId="Hyperlink">
    <w:name w:val="Hyperlink"/>
    <w:basedOn w:val="DefaultParagraphFont"/>
    <w:uiPriority w:val="99"/>
    <w:unhideWhenUsed/>
    <w:rsid w:val="002E4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0A"/>
  </w:style>
  <w:style w:type="paragraph" w:styleId="Footer">
    <w:name w:val="footer"/>
    <w:basedOn w:val="Normal"/>
    <w:link w:val="FooterChar"/>
    <w:uiPriority w:val="99"/>
    <w:unhideWhenUsed/>
    <w:rsid w:val="001A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0A"/>
  </w:style>
  <w:style w:type="paragraph" w:customStyle="1" w:styleId="Normal0">
    <w:name w:val="Normal_0"/>
    <w:qFormat/>
  </w:style>
  <w:style w:type="paragraph" w:customStyle="1" w:styleId="Header0">
    <w:name w:val="Header_0"/>
    <w:basedOn w:val="Normal0"/>
    <w:link w:val="HeaderChar0"/>
    <w:uiPriority w:val="99"/>
    <w:unhideWhenUsed/>
    <w:rsid w:val="00505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0">
    <w:name w:val="Header Char_0"/>
    <w:basedOn w:val="DefaultParagraphFont"/>
    <w:link w:val="Header0"/>
    <w:uiPriority w:val="99"/>
    <w:rsid w:val="005052AE"/>
  </w:style>
  <w:style w:type="character" w:styleId="Hyperlink">
    <w:name w:val="Hyperlink"/>
    <w:basedOn w:val="DefaultParagraphFont"/>
    <w:uiPriority w:val="99"/>
    <w:unhideWhenUsed/>
    <w:rsid w:val="002E4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udget.vic.gov.au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ehy\AppData\Local\Temp\~dg8T7ED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EC232C-3C2A-451F-9C71-684482AA30F5}"/>
</file>

<file path=customXml/itemProps2.xml><?xml version="1.0" encoding="utf-8"?>
<ds:datastoreItem xmlns:ds="http://schemas.openxmlformats.org/officeDocument/2006/customXml" ds:itemID="{4936D076-8676-4C17-AB44-1BF5E82BAD10}"/>
</file>

<file path=customXml/itemProps3.xml><?xml version="1.0" encoding="utf-8"?>
<ds:datastoreItem xmlns:ds="http://schemas.openxmlformats.org/officeDocument/2006/customXml" ds:itemID="{930B729D-8DE5-44BF-8CA0-F2E8DB653D98}"/>
</file>

<file path=docProps/app.xml><?xml version="1.0" encoding="utf-8"?>
<Properties xmlns="http://schemas.openxmlformats.org/officeDocument/2006/extended-properties" xmlns:vt="http://schemas.openxmlformats.org/officeDocument/2006/docPropsVTypes">
  <Template>~dg8T7EDC1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Sheehy</dc:creator>
  <cp:lastModifiedBy>Alex Sheehy</cp:lastModifiedBy>
  <cp:revision>1</cp:revision>
  <cp:lastPrinted>2018-05-01T06:08:00Z</cp:lastPrinted>
  <dcterms:created xsi:type="dcterms:W3CDTF">2018-05-01T05:56:00Z</dcterms:created>
  <dcterms:modified xsi:type="dcterms:W3CDTF">2018-05-01T06:33:00Z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TY_DOCGEN">
    <vt:lpwstr>YES</vt:lpwstr>
  </property>
  <property fmtid="{D5CDD505-2E9C-101B-9397-08002B2CF9AE}" pid="3" name="AFTY_DOCGEN_INSERTDOCMODE">
    <vt:lpwstr>3</vt:lpwstr>
  </property>
  <property fmtid="{D5CDD505-2E9C-101B-9397-08002B2CF9AE}" pid="4" name="Custom1">
    <vt:lpwstr>FEDERA002</vt:lpwstr>
  </property>
  <property fmtid="{D5CDD505-2E9C-101B-9397-08002B2CF9AE}" pid="5" name="Custom2">
    <vt:lpwstr>000581</vt:lpwstr>
  </property>
  <property fmtid="{D5CDD505-2E9C-101B-9397-08002B2CF9AE}" pid="6" name="DM_AUTHOR">
    <vt:lpwstr>BGOR</vt:lpwstr>
  </property>
  <property fmtid="{D5CDD505-2E9C-101B-9397-08002B2CF9AE}" pid="7" name="DM_CATEGORY_ID">
    <vt:lpwstr>221</vt:lpwstr>
  </property>
  <property fmtid="{D5CDD505-2E9C-101B-9397-08002B2CF9AE}" pid="8" name="DM_CLIENT">
    <vt:lpwstr>FEDERA002</vt:lpwstr>
  </property>
  <property fmtid="{D5CDD505-2E9C-101B-9397-08002B2CF9AE}" pid="9" name="DM_DESCRIPTION">
    <vt:lpwstr>Letterhead (Blank)</vt:lpwstr>
  </property>
  <property fmtid="{D5CDD505-2E9C-101B-9397-08002B2CF9AE}" pid="10" name="DM_MATTER">
    <vt:lpwstr>000581</vt:lpwstr>
  </property>
  <property fmtid="{D5CDD505-2E9C-101B-9397-08002B2CF9AE}" pid="11" name="DM_OPERATOR">
    <vt:lpwstr>ASHE</vt:lpwstr>
  </property>
  <property fmtid="{D5CDD505-2E9C-101B-9397-08002B2CF9AE}" pid="12" name="DM_PHONEBOOK">
    <vt:lpwstr>Federation of Victorian TO Corps</vt:lpwstr>
  </property>
  <property fmtid="{D5CDD505-2E9C-101B-9397-08002B2CF9AE}" pid="13" name="DM_PRECEDENT">
    <vt:lpwstr>Letterhead.dotx</vt:lpwstr>
  </property>
  <property fmtid="{D5CDD505-2E9C-101B-9397-08002B2CF9AE}" pid="14" name="DM_VERSION">
    <vt:lpwstr>1</vt:lpwstr>
  </property>
  <property fmtid="{D5CDD505-2E9C-101B-9397-08002B2CF9AE}" pid="15" name="DM_YEAR">
    <vt:lpwstr>2018</vt:lpwstr>
  </property>
  <property fmtid="{D5CDD505-2E9C-101B-9397-08002B2CF9AE}" pid="16" name="LCLIENT">
    <vt:lpwstr>FEDERA002</vt:lpwstr>
  </property>
  <property fmtid="{D5CDD505-2E9C-101B-9397-08002B2CF9AE}" pid="17" name="LDESC">
    <vt:lpwstr>Letterhead (Blank)</vt:lpwstr>
  </property>
  <property fmtid="{D5CDD505-2E9C-101B-9397-08002B2CF9AE}" pid="18" name="LMATTER">
    <vt:lpwstr>000581</vt:lpwstr>
  </property>
  <property fmtid="{D5CDD505-2E9C-101B-9397-08002B2CF9AE}" pid="19" name="WORDLINK_BUILD">
    <vt:lpwstr>0</vt:lpwstr>
  </property>
  <property fmtid="{D5CDD505-2E9C-101B-9397-08002B2CF9AE}" pid="20" name="WORDLINK_SCRIPTSESSIONID">
    <vt:lpwstr>1041644</vt:lpwstr>
  </property>
  <property fmtid="{D5CDD505-2E9C-101B-9397-08002B2CF9AE}" pid="21" name="WORDLINK_SESSIONNET">
    <vt:lpwstr>NO</vt:lpwstr>
  </property>
  <property fmtid="{D5CDD505-2E9C-101B-9397-08002B2CF9AE}" pid="22" name="WORDLINK_SESSIONSERVER">
    <vt:lpwstr>Affinity</vt:lpwstr>
  </property>
  <property fmtid="{D5CDD505-2E9C-101B-9397-08002B2CF9AE}" pid="23" name="WORDLINK_SESSIONUSERNAME">
    <vt:lpwstr>NTSV_LV</vt:lpwstr>
  </property>
  <property fmtid="{D5CDD505-2E9C-101B-9397-08002B2CF9AE}" pid="24" name="WORDLINK_TEMPDOCUMENT">
    <vt:lpwstr>NTSV_LV</vt:lpwstr>
  </property>
  <property fmtid="{D5CDD505-2E9C-101B-9397-08002B2CF9AE}" pid="25" name="WORDLINK_VERSION">
    <vt:lpwstr>8.0.0</vt:lpwstr>
  </property>
  <property fmtid="{D5CDD505-2E9C-101B-9397-08002B2CF9AE}" pid="26" name="ContentTypeId">
    <vt:lpwstr>0x01010001104C3E0DBDBC48B3510804E8F7A13E</vt:lpwstr>
  </property>
  <property fmtid="{D5CDD505-2E9C-101B-9397-08002B2CF9AE}" pid="27" name="Order">
    <vt:r8>899000</vt:r8>
  </property>
</Properties>
</file>